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39" w:type="dxa"/>
        <w:jc w:val="center"/>
        <w:tblLayout w:type="fixed"/>
        <w:tblLook w:val="04A0" w:firstRow="1" w:lastRow="0" w:firstColumn="1" w:lastColumn="0" w:noHBand="0" w:noVBand="1"/>
      </w:tblPr>
      <w:tblGrid>
        <w:gridCol w:w="2996"/>
        <w:gridCol w:w="6043"/>
      </w:tblGrid>
      <w:tr w:rsidR="00973D0C" w:rsidRPr="00BE35AC" w:rsidTr="00CB71FA">
        <w:trPr>
          <w:jc w:val="center"/>
        </w:trPr>
        <w:tc>
          <w:tcPr>
            <w:tcW w:w="2996" w:type="dxa"/>
            <w:hideMark/>
          </w:tcPr>
          <w:p w:rsidR="00973D0C" w:rsidRPr="00BE35AC" w:rsidRDefault="00973D0C" w:rsidP="00CB71FA">
            <w:pPr>
              <w:spacing w:before="0"/>
              <w:ind w:left="-85" w:right="-85"/>
              <w:jc w:val="center"/>
              <w:rPr>
                <w:b/>
                <w:bCs/>
                <w:noProof/>
                <w:color w:val="000000" w:themeColor="text1"/>
                <w:sz w:val="26"/>
                <w:szCs w:val="26"/>
              </w:rPr>
            </w:pPr>
            <w:r w:rsidRPr="00BE35AC">
              <w:rPr>
                <w:b/>
                <w:bCs/>
                <w:noProof/>
                <w:color w:val="000000" w:themeColor="text1"/>
                <w:sz w:val="26"/>
                <w:szCs w:val="26"/>
              </w:rPr>
              <w:t>ỦY BAN NHÂN DÂN</w:t>
            </w:r>
          </w:p>
          <w:p w:rsidR="00973D0C" w:rsidRPr="00BE35AC" w:rsidRDefault="00973D0C" w:rsidP="001A5460">
            <w:pPr>
              <w:spacing w:before="0"/>
              <w:ind w:left="-85" w:right="-85"/>
              <w:jc w:val="center"/>
              <w:rPr>
                <w:b/>
                <w:bCs/>
                <w:noProof/>
                <w:color w:val="000000" w:themeColor="text1"/>
                <w:sz w:val="26"/>
              </w:rPr>
            </w:pPr>
            <w:r w:rsidRPr="00BE35AC">
              <w:rPr>
                <w:b/>
                <w:bCs/>
                <w:noProof/>
                <w:color w:val="000000" w:themeColor="text1"/>
                <w:sz w:val="26"/>
                <w:szCs w:val="26"/>
              </w:rPr>
              <w:t xml:space="preserve">TỈNH QUẢNG </w:t>
            </w:r>
            <w:r w:rsidR="001A5460">
              <w:rPr>
                <w:b/>
                <w:bCs/>
                <w:noProof/>
                <w:color w:val="000000" w:themeColor="text1"/>
                <w:sz w:val="26"/>
                <w:szCs w:val="26"/>
              </w:rPr>
              <w:t>TRỊ</w:t>
            </w:r>
          </w:p>
        </w:tc>
        <w:tc>
          <w:tcPr>
            <w:tcW w:w="6043" w:type="dxa"/>
            <w:hideMark/>
          </w:tcPr>
          <w:p w:rsidR="00973D0C" w:rsidRPr="00BE35AC" w:rsidRDefault="00973D0C" w:rsidP="00CB71FA">
            <w:pPr>
              <w:keepNext/>
              <w:spacing w:before="0"/>
              <w:ind w:left="-130" w:firstLine="130"/>
              <w:jc w:val="center"/>
              <w:outlineLvl w:val="0"/>
              <w:rPr>
                <w:b/>
                <w:color w:val="000000" w:themeColor="text1"/>
                <w:sz w:val="26"/>
              </w:rPr>
            </w:pPr>
            <w:r w:rsidRPr="00BE35AC">
              <w:rPr>
                <w:b/>
                <w:color w:val="000000" w:themeColor="text1"/>
                <w:sz w:val="26"/>
              </w:rPr>
              <w:t xml:space="preserve">CỘNG HÒA XÃ HỘI CHỦ NGHĨA VIỆT NAM   </w:t>
            </w:r>
          </w:p>
          <w:p w:rsidR="00973D0C" w:rsidRPr="00BE35AC" w:rsidRDefault="00973D0C" w:rsidP="00CB71FA">
            <w:pPr>
              <w:keepNext/>
              <w:spacing w:before="0"/>
              <w:ind w:left="-131" w:hanging="11"/>
              <w:jc w:val="center"/>
              <w:outlineLvl w:val="0"/>
              <w:rPr>
                <w:b/>
                <w:color w:val="000000" w:themeColor="text1"/>
              </w:rPr>
            </w:pPr>
            <w:r w:rsidRPr="00BE35AC">
              <w:rPr>
                <w:b/>
                <w:color w:val="000000" w:themeColor="text1"/>
              </w:rPr>
              <w:t>Độc lập - Tự do - Hạnh phúc</w:t>
            </w:r>
          </w:p>
        </w:tc>
      </w:tr>
      <w:tr w:rsidR="00973D0C" w:rsidRPr="00BE35AC" w:rsidTr="00CB71FA">
        <w:trPr>
          <w:jc w:val="center"/>
        </w:trPr>
        <w:tc>
          <w:tcPr>
            <w:tcW w:w="2996" w:type="dxa"/>
            <w:hideMark/>
          </w:tcPr>
          <w:p w:rsidR="00973D0C" w:rsidRPr="00BE35AC" w:rsidRDefault="00973D0C" w:rsidP="00CB71FA">
            <w:pPr>
              <w:spacing w:before="200"/>
              <w:ind w:left="-57" w:right="-57"/>
              <w:jc w:val="center"/>
              <w:rPr>
                <w:color w:val="000000" w:themeColor="text1"/>
                <w:lang w:val="en-GB" w:eastAsia="en-GB"/>
              </w:rPr>
            </w:pPr>
            <w:r>
              <w:rPr>
                <w:noProof/>
              </w:rPr>
              <mc:AlternateContent>
                <mc:Choice Requires="wps">
                  <w:drawing>
                    <wp:anchor distT="4294967294" distB="4294967294" distL="114300" distR="114300" simplePos="0" relativeHeight="251662336" behindDoc="0" locked="0" layoutInCell="1" allowOverlap="1">
                      <wp:simplePos x="0" y="0"/>
                      <wp:positionH relativeFrom="column">
                        <wp:posOffset>603885</wp:posOffset>
                      </wp:positionH>
                      <wp:positionV relativeFrom="paragraph">
                        <wp:posOffset>2539</wp:posOffset>
                      </wp:positionV>
                      <wp:extent cx="675005" cy="0"/>
                      <wp:effectExtent l="0" t="0" r="29845" b="19050"/>
                      <wp:wrapNone/>
                      <wp:docPr id="99" name="Straight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5D1E53C" id="Straight Connector 99"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55pt,.2pt" to="100.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"/>
                  </w:pict>
                </mc:Fallback>
              </mc:AlternateContent>
            </w:r>
            <w:r w:rsidRPr="00BE35AC">
              <w:rPr>
                <w:color w:val="000000" w:themeColor="text1"/>
                <w:szCs w:val="24"/>
              </w:rPr>
              <w:t xml:space="preserve">Số:         </w:t>
            </w:r>
            <w:r>
              <w:rPr>
                <w:color w:val="000000" w:themeColor="text1"/>
                <w:szCs w:val="24"/>
              </w:rPr>
              <w:t xml:space="preserve"> </w:t>
            </w:r>
            <w:r w:rsidRPr="00BE35AC">
              <w:rPr>
                <w:color w:val="000000" w:themeColor="text1"/>
                <w:szCs w:val="24"/>
              </w:rPr>
              <w:t xml:space="preserve">  /QĐ-UBND</w:t>
            </w:r>
          </w:p>
        </w:tc>
        <w:tc>
          <w:tcPr>
            <w:tcW w:w="6043" w:type="dxa"/>
            <w:hideMark/>
          </w:tcPr>
          <w:p w:rsidR="00973D0C" w:rsidRPr="00BE35AC" w:rsidRDefault="00973D0C" w:rsidP="00D26795">
            <w:pPr>
              <w:keepNext/>
              <w:spacing w:before="200" w:after="60"/>
              <w:ind w:firstLine="34"/>
              <w:jc w:val="center"/>
              <w:outlineLvl w:val="1"/>
              <w:rPr>
                <w:bCs/>
                <w:i/>
                <w:iCs/>
                <w:color w:val="000000" w:themeColor="text1"/>
              </w:rPr>
            </w:pPr>
            <w:r>
              <w:rPr>
                <w:noProof/>
              </w:rPr>
              <mc:AlternateContent>
                <mc:Choice Requires="wps">
                  <w:drawing>
                    <wp:anchor distT="4294967294" distB="4294967294" distL="114300" distR="114300" simplePos="0" relativeHeight="251661312" behindDoc="0" locked="0" layoutInCell="1" allowOverlap="1">
                      <wp:simplePos x="0" y="0"/>
                      <wp:positionH relativeFrom="column">
                        <wp:posOffset>781050</wp:posOffset>
                      </wp:positionH>
                      <wp:positionV relativeFrom="paragraph">
                        <wp:posOffset>17144</wp:posOffset>
                      </wp:positionV>
                      <wp:extent cx="2164715" cy="0"/>
                      <wp:effectExtent l="0" t="0" r="26035" b="19050"/>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4F7ED0A" id="Straight Connector 98"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5pt,1.35pt" to="231.9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gG/yQEAAHkDAAAOAAAAZHJzL2Uyb0RvYy54bWysU02P0zAQvSPxHyzfadqK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"/>
                  </w:pict>
                </mc:Fallback>
              </mc:AlternateContent>
            </w:r>
            <w:r w:rsidRPr="00BE35AC">
              <w:rPr>
                <w:bCs/>
                <w:i/>
                <w:color w:val="000000" w:themeColor="text1"/>
              </w:rPr>
              <w:t xml:space="preserve">Quảng </w:t>
            </w:r>
            <w:r w:rsidR="00D26795">
              <w:rPr>
                <w:bCs/>
                <w:i/>
                <w:color w:val="000000" w:themeColor="text1"/>
              </w:rPr>
              <w:t>Trị</w:t>
            </w:r>
            <w:r w:rsidRPr="00BE35AC">
              <w:rPr>
                <w:bCs/>
                <w:i/>
                <w:color w:val="000000" w:themeColor="text1"/>
              </w:rPr>
              <w:t>, ngày       tháng      năm 2025</w:t>
            </w:r>
          </w:p>
        </w:tc>
      </w:tr>
    </w:tbl>
    <w:p w:rsidR="00973D0C" w:rsidRPr="00BE35AC" w:rsidRDefault="00973D0C" w:rsidP="00973D0C">
      <w:pPr>
        <w:rPr>
          <w:color w:val="000000" w:themeColor="text1"/>
          <w:sz w:val="16"/>
          <w:szCs w:val="16"/>
          <w:lang w:val="en-GB" w:eastAsia="en-GB"/>
        </w:rPr>
      </w:pPr>
    </w:p>
    <w:p w:rsidR="00973D0C" w:rsidRPr="008F00D1" w:rsidRDefault="00973D0C" w:rsidP="00973D0C">
      <w:pPr>
        <w:jc w:val="center"/>
        <w:rPr>
          <w:b/>
          <w:bCs/>
          <w:color w:val="000000" w:themeColor="text1"/>
          <w:szCs w:val="24"/>
        </w:rPr>
      </w:pPr>
      <w:r w:rsidRPr="008F00D1">
        <w:rPr>
          <w:b/>
          <w:bCs/>
          <w:color w:val="000000" w:themeColor="text1"/>
          <w:szCs w:val="24"/>
        </w:rPr>
        <w:t>QUYẾT ĐỊNH</w:t>
      </w:r>
    </w:p>
    <w:p w:rsidR="00973D0C" w:rsidRDefault="00973D0C" w:rsidP="006C5F2F">
      <w:pPr>
        <w:jc w:val="center"/>
        <w:rPr>
          <w:b/>
          <w:bCs/>
          <w:color w:val="000000" w:themeColor="text1"/>
          <w:szCs w:val="24"/>
        </w:rPr>
      </w:pPr>
      <w:r w:rsidRPr="008F00D1">
        <w:rPr>
          <w:b/>
          <w:bCs/>
          <w:color w:val="000000" w:themeColor="text1"/>
          <w:szCs w:val="24"/>
        </w:rPr>
        <w:t xml:space="preserve">Công bố Danh mục thủ </w:t>
      </w:r>
      <w:r w:rsidR="004B5AB5">
        <w:rPr>
          <w:b/>
          <w:bCs/>
          <w:color w:val="000000" w:themeColor="text1"/>
          <w:szCs w:val="24"/>
        </w:rPr>
        <w:t>tục hành chính mới ban hành, được</w:t>
      </w:r>
      <w:r w:rsidRPr="008F00D1">
        <w:rPr>
          <w:b/>
          <w:bCs/>
          <w:color w:val="000000" w:themeColor="text1"/>
          <w:szCs w:val="24"/>
        </w:rPr>
        <w:t xml:space="preserve"> sửa đổi, bổ sung hoặc </w:t>
      </w:r>
      <w:r>
        <w:rPr>
          <w:b/>
          <w:bCs/>
          <w:color w:val="000000" w:themeColor="text1"/>
          <w:szCs w:val="24"/>
        </w:rPr>
        <w:t xml:space="preserve">bị </w:t>
      </w:r>
      <w:r w:rsidRPr="008F00D1">
        <w:rPr>
          <w:b/>
          <w:bCs/>
          <w:color w:val="000000" w:themeColor="text1"/>
          <w:szCs w:val="24"/>
        </w:rPr>
        <w:t xml:space="preserve">bãi bỏ </w:t>
      </w:r>
      <w:r w:rsidR="004B5AB5">
        <w:rPr>
          <w:b/>
          <w:bCs/>
          <w:color w:val="000000" w:themeColor="text1"/>
          <w:szCs w:val="24"/>
        </w:rPr>
        <w:t xml:space="preserve">trong </w:t>
      </w:r>
      <w:r w:rsidRPr="008F00D1">
        <w:rPr>
          <w:b/>
          <w:bCs/>
          <w:color w:val="000000" w:themeColor="text1"/>
          <w:szCs w:val="24"/>
        </w:rPr>
        <w:t xml:space="preserve">lĩnh vực </w:t>
      </w:r>
      <w:r>
        <w:rPr>
          <w:b/>
          <w:bCs/>
          <w:color w:val="000000" w:themeColor="text1"/>
          <w:szCs w:val="24"/>
        </w:rPr>
        <w:t>Q</w:t>
      </w:r>
      <w:r w:rsidRPr="008F00D1">
        <w:rPr>
          <w:b/>
          <w:bCs/>
          <w:color w:val="000000" w:themeColor="text1"/>
          <w:szCs w:val="24"/>
        </w:rPr>
        <w:t xml:space="preserve">uản lý nhà nước về hội, quỹ </w:t>
      </w:r>
      <w:r w:rsidR="004B5AB5" w:rsidRPr="00555514">
        <w:rPr>
          <w:b/>
          <w:spacing w:val="-4"/>
        </w:rPr>
        <w:t xml:space="preserve">thuộc </w:t>
      </w:r>
      <w:r w:rsidR="004B5AB5" w:rsidRPr="00555514">
        <w:rPr>
          <w:b/>
          <w:color w:val="000000"/>
        </w:rPr>
        <w:t>thẩm quyền giải quyết của Sở Nội vụ và UBND cấp xã trên địa bàn tỉnh Quảng Trị</w:t>
      </w:r>
    </w:p>
    <w:p w:rsidR="006C5F2F" w:rsidRPr="008F00D1" w:rsidRDefault="006C5F2F" w:rsidP="006C5F2F">
      <w:pPr>
        <w:jc w:val="center"/>
        <w:rPr>
          <w:b/>
          <w:bCs/>
          <w:color w:val="000000" w:themeColor="text1"/>
          <w:szCs w:val="24"/>
        </w:rPr>
      </w:pPr>
      <w:r>
        <w:rPr>
          <w:noProof/>
        </w:rPr>
        <mc:AlternateContent>
          <mc:Choice Requires="wps">
            <w:drawing>
              <wp:anchor distT="4294967295" distB="4294967295" distL="114300" distR="114300" simplePos="0" relativeHeight="251660288" behindDoc="0" locked="0" layoutInCell="1" allowOverlap="1" wp14:anchorId="33AA3174" wp14:editId="2337F5E0">
                <wp:simplePos x="0" y="0"/>
                <wp:positionH relativeFrom="column">
                  <wp:posOffset>2428240</wp:posOffset>
                </wp:positionH>
                <wp:positionV relativeFrom="paragraph">
                  <wp:posOffset>32385</wp:posOffset>
                </wp:positionV>
                <wp:extent cx="1104900" cy="0"/>
                <wp:effectExtent l="0" t="0" r="19050" b="19050"/>
                <wp:wrapNone/>
                <wp:docPr id="97" name="Straight Arrow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544FFE3" id="_x0000_t32" coordsize="21600,21600" o:spt="32" o:oned="t" path="m,l21600,21600e" filled="f">
                <v:path arrowok="t" fillok="f" o:connecttype="none"/>
                <o:lock v:ext="edit" shapetype="t"/>
              </v:shapetype>
              <v:shape id="Straight Arrow Connector 97" o:spid="_x0000_s1026" type="#_x0000_t32" style="position:absolute;margin-left:191.2pt;margin-top:2.55pt;width:87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CG9JgIAAEw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"/>
            </w:pict>
          </mc:Fallback>
        </mc:AlternateContent>
      </w:r>
    </w:p>
    <w:p w:rsidR="00B4448B" w:rsidRDefault="00973D0C" w:rsidP="004367BB">
      <w:pPr>
        <w:jc w:val="center"/>
        <w:rPr>
          <w:i/>
          <w:color w:val="000000" w:themeColor="text1"/>
          <w:szCs w:val="24"/>
          <w:lang w:val="en"/>
        </w:rPr>
      </w:pPr>
      <w:r w:rsidRPr="00973D0C">
        <w:rPr>
          <w:b/>
          <w:bCs/>
          <w:color w:val="000000" w:themeColor="text1"/>
          <w:szCs w:val="24"/>
        </w:rPr>
        <w:t xml:space="preserve">CHỦ TỊCH ỦY BAN NHÂN DÂN TỈNH QUẢNG </w:t>
      </w:r>
      <w:r w:rsidR="00622AB0">
        <w:rPr>
          <w:b/>
          <w:bCs/>
          <w:color w:val="000000" w:themeColor="text1"/>
          <w:szCs w:val="24"/>
        </w:rPr>
        <w:t>TRỊ</w:t>
      </w:r>
    </w:p>
    <w:p w:rsidR="00B4448B" w:rsidRPr="00B4448B" w:rsidRDefault="00B4448B" w:rsidP="0007047D">
      <w:pPr>
        <w:autoSpaceDE w:val="0"/>
        <w:autoSpaceDN w:val="0"/>
        <w:adjustRightInd w:val="0"/>
        <w:spacing w:before="240"/>
        <w:ind w:firstLine="624"/>
        <w:rPr>
          <w:i/>
          <w:color w:val="000000" w:themeColor="text1"/>
          <w:szCs w:val="24"/>
          <w:lang w:val="en"/>
        </w:rPr>
      </w:pPr>
      <w:r w:rsidRPr="00B4448B">
        <w:rPr>
          <w:i/>
          <w:color w:val="000000" w:themeColor="text1"/>
          <w:szCs w:val="24"/>
          <w:lang w:val="en"/>
        </w:rPr>
        <w:t>Căn cứ Luật Tổ chức Chính quyền địa phương ngày 16/6/2025;</w:t>
      </w:r>
    </w:p>
    <w:p w:rsidR="00B4448B" w:rsidRPr="00B4448B" w:rsidRDefault="00B4448B" w:rsidP="00B4448B">
      <w:pPr>
        <w:autoSpaceDE w:val="0"/>
        <w:autoSpaceDN w:val="0"/>
        <w:adjustRightInd w:val="0"/>
        <w:ind w:firstLine="624"/>
        <w:rPr>
          <w:i/>
          <w:color w:val="000000" w:themeColor="text1"/>
          <w:szCs w:val="24"/>
          <w:lang w:val="en"/>
        </w:rPr>
      </w:pPr>
      <w:r w:rsidRPr="00B4448B">
        <w:rPr>
          <w:i/>
          <w:color w:val="000000" w:themeColor="text1"/>
          <w:szCs w:val="24"/>
          <w:lang w:val="en"/>
        </w:rPr>
        <w:t xml:space="preserve">Căn cứ Nghị định số 63/2010/NĐ-CP ngày 08/6/2010 của Chính phủ về kiểm soát thủ tục hành chính; </w:t>
      </w:r>
    </w:p>
    <w:p w:rsidR="00B4448B" w:rsidRPr="00B4448B" w:rsidRDefault="00B4448B" w:rsidP="00B4448B">
      <w:pPr>
        <w:autoSpaceDE w:val="0"/>
        <w:autoSpaceDN w:val="0"/>
        <w:adjustRightInd w:val="0"/>
        <w:ind w:firstLine="624"/>
        <w:rPr>
          <w:i/>
          <w:color w:val="000000" w:themeColor="text1"/>
          <w:szCs w:val="24"/>
          <w:lang w:val="en"/>
        </w:rPr>
      </w:pPr>
      <w:r w:rsidRPr="00B4448B">
        <w:rPr>
          <w:i/>
          <w:color w:val="000000" w:themeColor="text1"/>
          <w:szCs w:val="24"/>
          <w:lang w:val="en"/>
        </w:rPr>
        <w:t>Căn cứ Nghị định số 92/2017/NĐ-CP ngày 07/8/2017 của Chính phủ sửa đổi, bổ sung một số điều của các nghị định liên quan đến kiểm soát thủ tục hành chính;</w:t>
      </w:r>
    </w:p>
    <w:p w:rsidR="00B4448B" w:rsidRDefault="00B4448B" w:rsidP="00B4448B">
      <w:pPr>
        <w:autoSpaceDE w:val="0"/>
        <w:autoSpaceDN w:val="0"/>
        <w:adjustRightInd w:val="0"/>
        <w:ind w:firstLine="624"/>
        <w:rPr>
          <w:i/>
          <w:color w:val="000000" w:themeColor="text1"/>
          <w:szCs w:val="24"/>
          <w:lang w:val="en"/>
        </w:rPr>
      </w:pPr>
      <w:r w:rsidRPr="00B4448B">
        <w:rPr>
          <w:i/>
          <w:color w:val="000000" w:themeColor="text1"/>
          <w:szCs w:val="24"/>
          <w:lang w:val="en"/>
        </w:rPr>
        <w:t>Căn cứ Thông tư số 02/2017/TT-VPCP ngày 31/10/2017 của Văn phòng Chính phủ hướng dẫn về nghiệp vụ kiểm soát thủ tục hành chính;</w:t>
      </w:r>
    </w:p>
    <w:p w:rsidR="00973D0C" w:rsidRPr="00973D0C" w:rsidRDefault="00973D0C" w:rsidP="00973D0C">
      <w:pPr>
        <w:shd w:val="clear" w:color="auto" w:fill="FFFFFF"/>
        <w:ind w:firstLine="624"/>
        <w:rPr>
          <w:i/>
          <w:color w:val="000000" w:themeColor="text1"/>
          <w:spacing w:val="-4"/>
          <w:szCs w:val="24"/>
        </w:rPr>
      </w:pPr>
      <w:r w:rsidRPr="00973D0C">
        <w:rPr>
          <w:i/>
          <w:color w:val="000000" w:themeColor="text1"/>
          <w:spacing w:val="-4"/>
          <w:szCs w:val="24"/>
        </w:rPr>
        <w:t>Căn cứ Quyết định số 627/QĐ-BNV ngày 20/6/2025 của Bộ trưởng Bộ Nội vụ về việc công bố thủ tục hành chính mới ban hành hoặc sửa đổi, bổ sung hoặc bãi bỏ lĩnh vực quản lý nhà nước về hội, quỹ thuộc phạm vi chức năng quản lý của Bộ Nội vụ;</w:t>
      </w:r>
    </w:p>
    <w:p w:rsidR="00973D0C" w:rsidRPr="00973D0C" w:rsidRDefault="00973D0C" w:rsidP="00973D0C">
      <w:pPr>
        <w:shd w:val="clear" w:color="auto" w:fill="FFFFFF"/>
        <w:ind w:firstLine="624"/>
        <w:rPr>
          <w:color w:val="000000" w:themeColor="text1"/>
          <w:szCs w:val="24"/>
        </w:rPr>
      </w:pPr>
      <w:r w:rsidRPr="00973D0C">
        <w:rPr>
          <w:i/>
          <w:iCs/>
          <w:color w:val="000000" w:themeColor="text1"/>
          <w:szCs w:val="24"/>
        </w:rPr>
        <w:t>Theo đề nghị của Giám đốc Sở Nội vụ tại Tờ trình số 2074/TTr-SNV</w:t>
      </w:r>
      <w:r w:rsidRPr="00973D0C">
        <w:rPr>
          <w:i/>
          <w:iCs/>
          <w:color w:val="000000" w:themeColor="text1"/>
          <w:szCs w:val="24"/>
          <w:lang w:val="vi-VN"/>
        </w:rPr>
        <w:t xml:space="preserve"> </w:t>
      </w:r>
      <w:r w:rsidRPr="00973D0C">
        <w:rPr>
          <w:i/>
          <w:iCs/>
          <w:color w:val="000000" w:themeColor="text1"/>
          <w:szCs w:val="24"/>
        </w:rPr>
        <w:t>ngày 26/6/2025.</w:t>
      </w:r>
    </w:p>
    <w:p w:rsidR="00973D0C" w:rsidRPr="00973D0C" w:rsidRDefault="00973D0C" w:rsidP="00973D0C">
      <w:pPr>
        <w:jc w:val="center"/>
        <w:rPr>
          <w:b/>
          <w:bCs/>
          <w:color w:val="000000" w:themeColor="text1"/>
          <w:szCs w:val="24"/>
        </w:rPr>
      </w:pPr>
      <w:r w:rsidRPr="00973D0C">
        <w:rPr>
          <w:b/>
          <w:bCs/>
          <w:color w:val="000000" w:themeColor="text1"/>
          <w:szCs w:val="24"/>
        </w:rPr>
        <w:t>QUYẾT ĐỊNH:</w:t>
      </w:r>
    </w:p>
    <w:p w:rsidR="00973D0C" w:rsidRPr="00973D0C" w:rsidRDefault="00973D0C" w:rsidP="00973D0C">
      <w:pPr>
        <w:ind w:firstLine="624"/>
        <w:rPr>
          <w:bCs/>
          <w:color w:val="000000" w:themeColor="text1"/>
          <w:szCs w:val="24"/>
        </w:rPr>
      </w:pPr>
      <w:r w:rsidRPr="00973D0C">
        <w:rPr>
          <w:b/>
          <w:bCs/>
          <w:color w:val="000000" w:themeColor="text1"/>
          <w:szCs w:val="24"/>
        </w:rPr>
        <w:t xml:space="preserve">Điều 1. </w:t>
      </w:r>
      <w:r w:rsidRPr="00973D0C">
        <w:rPr>
          <w:bCs/>
          <w:color w:val="000000" w:themeColor="text1"/>
          <w:szCs w:val="24"/>
        </w:rPr>
        <w:t xml:space="preserve">Công bố kèm theo Quyết định này Danh mục thủ </w:t>
      </w:r>
      <w:r w:rsidR="004B5AB5">
        <w:rPr>
          <w:bCs/>
          <w:color w:val="000000" w:themeColor="text1"/>
          <w:szCs w:val="24"/>
        </w:rPr>
        <w:t>tục hành chính mới ban hành, được</w:t>
      </w:r>
      <w:r w:rsidRPr="00973D0C">
        <w:rPr>
          <w:bCs/>
          <w:color w:val="000000" w:themeColor="text1"/>
          <w:szCs w:val="24"/>
        </w:rPr>
        <w:t xml:space="preserve"> sửa đổi, bổ sung hoặc bị bãi bỏ </w:t>
      </w:r>
      <w:r w:rsidR="004B5AB5">
        <w:rPr>
          <w:bCs/>
          <w:color w:val="000000" w:themeColor="text1"/>
          <w:szCs w:val="24"/>
        </w:rPr>
        <w:t xml:space="preserve">trong </w:t>
      </w:r>
      <w:r w:rsidRPr="00973D0C">
        <w:rPr>
          <w:bCs/>
          <w:color w:val="000000" w:themeColor="text1"/>
          <w:szCs w:val="24"/>
        </w:rPr>
        <w:t xml:space="preserve">lĩnh vực Quản lý nhà nước về hội, quỹ </w:t>
      </w:r>
      <w:r w:rsidR="004B5AB5" w:rsidRPr="004B5AB5">
        <w:rPr>
          <w:bCs/>
          <w:color w:val="000000" w:themeColor="text1"/>
          <w:szCs w:val="24"/>
        </w:rPr>
        <w:t>thuộc thẩm quyền giải quyết của Sở Nội vụ và UBND cấp xã trên địa bàn tỉnh Quảng Trị</w:t>
      </w:r>
      <w:r w:rsidRPr="00973D0C">
        <w:rPr>
          <w:bCs/>
          <w:color w:val="000000" w:themeColor="text1"/>
          <w:szCs w:val="24"/>
        </w:rPr>
        <w:t>.</w:t>
      </w:r>
    </w:p>
    <w:p w:rsidR="008533A0" w:rsidRPr="005E5C01" w:rsidRDefault="008533A0" w:rsidP="008533A0">
      <w:pPr>
        <w:spacing w:line="252" w:lineRule="auto"/>
        <w:ind w:firstLine="624"/>
        <w:rPr>
          <w:color w:val="000000"/>
          <w:szCs w:val="28"/>
        </w:rPr>
      </w:pPr>
      <w:r w:rsidRPr="005E5C01">
        <w:rPr>
          <w:b/>
          <w:color w:val="000000"/>
          <w:szCs w:val="28"/>
        </w:rPr>
        <w:t>Điều 2.</w:t>
      </w:r>
      <w:r w:rsidRPr="005E5C01">
        <w:rPr>
          <w:color w:val="000000"/>
          <w:szCs w:val="28"/>
        </w:rPr>
        <w:t xml:space="preserve"> Sở Nội vụ, UBND các xã, phường</w:t>
      </w:r>
      <w:r w:rsidRPr="005E5C01">
        <w:rPr>
          <w:szCs w:val="28"/>
        </w:rPr>
        <w:t xml:space="preserve">, đặc khu </w:t>
      </w:r>
      <w:r w:rsidRPr="005E5C01">
        <w:rPr>
          <w:color w:val="000000"/>
          <w:szCs w:val="28"/>
        </w:rPr>
        <w:t>có nhiệm vụ sau:</w:t>
      </w:r>
    </w:p>
    <w:p w:rsidR="008533A0" w:rsidRPr="005E5C01" w:rsidRDefault="008533A0" w:rsidP="008533A0">
      <w:pPr>
        <w:spacing w:line="252" w:lineRule="auto"/>
        <w:ind w:firstLine="624"/>
        <w:rPr>
          <w:color w:val="000000"/>
          <w:szCs w:val="28"/>
        </w:rPr>
      </w:pPr>
      <w:r w:rsidRPr="005E5C01">
        <w:rPr>
          <w:color w:val="000000"/>
          <w:szCs w:val="28"/>
        </w:rPr>
        <w:t>1. Sở Nội vụ có trách nhiệm tổ chức xây dựng và trình UBND tỉnh phê duyệt các quy trình giải quyết thủ tục hành chính/ cung cấp dịch vụ công trực tuyến được công bố tại Quyết định này để thiết lập quy trình điện tử lên Hệ thống thông tin giải quyết thủ tục hành chính của tỉnh.</w:t>
      </w:r>
    </w:p>
    <w:p w:rsidR="008533A0" w:rsidRPr="005E5C01" w:rsidRDefault="008533A0" w:rsidP="008533A0">
      <w:pPr>
        <w:spacing w:line="252" w:lineRule="auto"/>
        <w:ind w:firstLine="624"/>
        <w:rPr>
          <w:color w:val="000000"/>
          <w:szCs w:val="28"/>
        </w:rPr>
      </w:pPr>
      <w:r w:rsidRPr="005E5C01">
        <w:rPr>
          <w:color w:val="000000"/>
          <w:szCs w:val="28"/>
        </w:rPr>
        <w:t>2. UBND các xã, phường</w:t>
      </w:r>
      <w:r>
        <w:rPr>
          <w:color w:val="000000"/>
          <w:szCs w:val="28"/>
        </w:rPr>
        <w:t xml:space="preserve">, </w:t>
      </w:r>
      <w:r w:rsidRPr="00123A63">
        <w:rPr>
          <w:szCs w:val="28"/>
        </w:rPr>
        <w:t>đặc khu</w:t>
      </w:r>
      <w:r w:rsidRPr="005E5C01">
        <w:rPr>
          <w:szCs w:val="28"/>
        </w:rPr>
        <w:t xml:space="preserve"> </w:t>
      </w:r>
      <w:r w:rsidRPr="005E5C01">
        <w:rPr>
          <w:color w:val="000000"/>
          <w:szCs w:val="28"/>
        </w:rPr>
        <w:t>có trách nhiệm tổ chức niêm yết công khai và thực hiện các thủ tục hành chính này theo đúng quy định.</w:t>
      </w:r>
    </w:p>
    <w:p w:rsidR="008533A0" w:rsidRPr="005E5C01" w:rsidRDefault="008533A0" w:rsidP="004B5AB5">
      <w:pPr>
        <w:tabs>
          <w:tab w:val="left" w:pos="0"/>
          <w:tab w:val="left" w:pos="480"/>
          <w:tab w:val="left" w:pos="720"/>
        </w:tabs>
        <w:autoSpaceDE w:val="0"/>
        <w:autoSpaceDN w:val="0"/>
        <w:adjustRightInd w:val="0"/>
        <w:ind w:firstLine="624"/>
        <w:rPr>
          <w:szCs w:val="28"/>
        </w:rPr>
      </w:pPr>
      <w:r w:rsidRPr="005E5C01">
        <w:rPr>
          <w:b/>
          <w:bCs/>
          <w:szCs w:val="28"/>
        </w:rPr>
        <w:lastRenderedPageBreak/>
        <w:t>Điều 3.</w:t>
      </w:r>
      <w:r w:rsidRPr="005E5C01">
        <w:rPr>
          <w:szCs w:val="28"/>
        </w:rPr>
        <w:t xml:space="preserve"> </w:t>
      </w:r>
      <w:r w:rsidR="004B5AB5" w:rsidRPr="00555514">
        <w:rPr>
          <w:bCs/>
          <w:color w:val="000000"/>
        </w:rPr>
        <w:t xml:space="preserve">Sở Khoa học và Công nghệ có trách nhiệm </w:t>
      </w:r>
      <w:r w:rsidR="004B5AB5">
        <w:rPr>
          <w:bCs/>
          <w:color w:val="000000"/>
        </w:rPr>
        <w:t>thực hiện các nhiệm vụ dưới đây</w:t>
      </w:r>
      <w:r w:rsidR="004B5AB5" w:rsidRPr="00555514">
        <w:rPr>
          <w:bCs/>
          <w:color w:val="000000"/>
        </w:rPr>
        <w:t xml:space="preserve"> và thông báo cho các đơn vị, địa phương liên quan:</w:t>
      </w:r>
    </w:p>
    <w:p w:rsidR="008533A0" w:rsidRPr="005E5C01" w:rsidRDefault="008533A0" w:rsidP="008533A0">
      <w:pPr>
        <w:ind w:firstLine="624"/>
        <w:rPr>
          <w:szCs w:val="28"/>
        </w:rPr>
      </w:pPr>
      <w:r w:rsidRPr="005E5C01">
        <w:rPr>
          <w:szCs w:val="28"/>
        </w:rPr>
        <w:t xml:space="preserve">1. Khóa chức năng tiếp nhận hồ sơ của các quy trình điện tử giải quyết thủ tục hành chính/dịch vụ công trực tuyến được công bố bãi bỏ chậm nhất sau 05 ngày làm việc, kể từ ngày quyết định công bố được UBND tỉnh ký ban hành. </w:t>
      </w:r>
    </w:p>
    <w:p w:rsidR="008533A0" w:rsidRPr="005E5C01" w:rsidRDefault="008533A0" w:rsidP="008533A0">
      <w:pPr>
        <w:ind w:firstLine="624"/>
        <w:rPr>
          <w:szCs w:val="28"/>
        </w:rPr>
      </w:pPr>
      <w:r w:rsidRPr="005E5C01">
        <w:rPr>
          <w:szCs w:val="28"/>
        </w:rPr>
        <w:t xml:space="preserve">2. Hủy bỏ quy trình điện tử giải quyết thủ tục hành chính/ dịch vụ công trực tuyến được công bố bãi bỏ chậm nhất sau thời gian bằng thời hạn giải quyết các hồ sơ chuyển tiếp của các quy trình điện tử này. Trường hợp quá thời hạn giải quyết mà vẫn còn tồn đọng hồ sơ chuyển tiếp, thì kết thúc quy trình điện tử giải quyết các hồ sơ này; đồng thời có thông báo danh sách các hồ sơ này cho đơn vị giải quyết hồ sơ trước khi hủy bỏ quy trình.  </w:t>
      </w:r>
    </w:p>
    <w:p w:rsidR="008533A0" w:rsidRPr="005E5C01" w:rsidRDefault="008533A0" w:rsidP="008533A0">
      <w:pPr>
        <w:spacing w:before="140" w:line="360" w:lineRule="exact"/>
        <w:ind w:firstLine="624"/>
        <w:rPr>
          <w:color w:val="000000"/>
        </w:rPr>
      </w:pPr>
      <w:r w:rsidRPr="005E5C01">
        <w:rPr>
          <w:b/>
          <w:bCs/>
          <w:color w:val="000000"/>
          <w:szCs w:val="24"/>
        </w:rPr>
        <w:t>Điều 4.</w:t>
      </w:r>
      <w:r w:rsidRPr="005E5C01">
        <w:rPr>
          <w:color w:val="000000"/>
          <w:szCs w:val="24"/>
        </w:rPr>
        <w:t xml:space="preserve"> </w:t>
      </w:r>
      <w:r w:rsidRPr="005E5C01">
        <w:rPr>
          <w:color w:val="000000"/>
        </w:rPr>
        <w:t>Quyết định này có hiệu lực thi hành kể từ ngày ký.</w:t>
      </w:r>
    </w:p>
    <w:p w:rsidR="00973D0C" w:rsidRDefault="008533A0" w:rsidP="008533A0">
      <w:pPr>
        <w:spacing w:line="360" w:lineRule="exact"/>
        <w:ind w:firstLine="624"/>
        <w:rPr>
          <w:color w:val="000000"/>
          <w:szCs w:val="28"/>
        </w:rPr>
      </w:pPr>
      <w:r w:rsidRPr="005E5C01">
        <w:rPr>
          <w:b/>
          <w:bCs/>
          <w:color w:val="000000"/>
          <w:szCs w:val="24"/>
        </w:rPr>
        <w:t xml:space="preserve">Điều 5. </w:t>
      </w:r>
      <w:r w:rsidRPr="005E5C01">
        <w:rPr>
          <w:color w:val="000000"/>
        </w:rPr>
        <w:t xml:space="preserve">Chánh Văn phòng UBND tỉnh, Giám đốc Sở Nội vụ, Giám đốc Sở Khoa học và Công nghệ, Giám </w:t>
      </w:r>
      <w:r w:rsidRPr="005E5C01">
        <w:t>đốc Trung tâm Phục vụ hành chính công tỉnh</w:t>
      </w:r>
      <w:r w:rsidRPr="005E5C01">
        <w:rPr>
          <w:szCs w:val="28"/>
        </w:rPr>
        <w:t xml:space="preserve">; Chủ tịch UBND các xã, phường, đặc khu </w:t>
      </w:r>
      <w:r w:rsidRPr="005E5C01">
        <w:rPr>
          <w:color w:val="000000"/>
          <w:szCs w:val="28"/>
        </w:rPr>
        <w:t>và các tổ chức, cá nhân có liên quan chịu trách nhiệm thi hành Quyết định này./.</w:t>
      </w:r>
    </w:p>
    <w:p w:rsidR="008533A0" w:rsidRDefault="008533A0" w:rsidP="008533A0">
      <w:pPr>
        <w:spacing w:line="360" w:lineRule="exact"/>
        <w:ind w:firstLine="624"/>
        <w:rPr>
          <w:color w:val="000000"/>
          <w:szCs w:val="28"/>
        </w:rPr>
      </w:pPr>
    </w:p>
    <w:tbl>
      <w:tblPr>
        <w:tblW w:w="9180" w:type="dxa"/>
        <w:tblLook w:val="01E0" w:firstRow="1" w:lastRow="1" w:firstColumn="1" w:lastColumn="1" w:noHBand="0" w:noVBand="0"/>
      </w:tblPr>
      <w:tblGrid>
        <w:gridCol w:w="4361"/>
        <w:gridCol w:w="4819"/>
      </w:tblGrid>
      <w:tr w:rsidR="008533A0" w:rsidRPr="008533A0" w:rsidTr="00A1752C">
        <w:trPr>
          <w:trHeight w:val="85"/>
        </w:trPr>
        <w:tc>
          <w:tcPr>
            <w:tcW w:w="4361" w:type="dxa"/>
            <w:hideMark/>
          </w:tcPr>
          <w:p w:rsidR="008533A0" w:rsidRPr="008533A0" w:rsidRDefault="008533A0" w:rsidP="008533A0">
            <w:pPr>
              <w:spacing w:before="0"/>
              <w:rPr>
                <w:b/>
                <w:bCs/>
                <w:i/>
                <w:iCs/>
                <w:color w:val="000000"/>
                <w:sz w:val="24"/>
                <w:szCs w:val="24"/>
                <w:lang w:val="en-GB" w:eastAsia="en-GB"/>
              </w:rPr>
            </w:pPr>
            <w:r w:rsidRPr="008533A0">
              <w:rPr>
                <w:b/>
                <w:bCs/>
                <w:i/>
                <w:iCs/>
                <w:color w:val="000000"/>
                <w:sz w:val="24"/>
                <w:szCs w:val="24"/>
              </w:rPr>
              <w:t>Nơi nhận:</w:t>
            </w:r>
          </w:p>
          <w:p w:rsidR="008533A0" w:rsidRPr="008533A0" w:rsidRDefault="008533A0" w:rsidP="008533A0">
            <w:pPr>
              <w:spacing w:before="0"/>
              <w:rPr>
                <w:color w:val="000000"/>
                <w:sz w:val="22"/>
              </w:rPr>
            </w:pPr>
            <w:r w:rsidRPr="008533A0">
              <w:rPr>
                <w:color w:val="000000"/>
                <w:sz w:val="22"/>
              </w:rPr>
              <w:t>- Như Điều 5;</w:t>
            </w:r>
          </w:p>
          <w:p w:rsidR="008533A0" w:rsidRPr="008533A0" w:rsidRDefault="008533A0" w:rsidP="008533A0">
            <w:pPr>
              <w:spacing w:before="0"/>
              <w:rPr>
                <w:color w:val="000000"/>
                <w:sz w:val="22"/>
              </w:rPr>
            </w:pPr>
            <w:r w:rsidRPr="008533A0">
              <w:rPr>
                <w:color w:val="000000"/>
                <w:sz w:val="22"/>
              </w:rPr>
              <w:t>- Bộ Nội vụ;</w:t>
            </w:r>
          </w:p>
          <w:p w:rsidR="008533A0" w:rsidRPr="008533A0" w:rsidRDefault="008533A0" w:rsidP="008533A0">
            <w:pPr>
              <w:spacing w:before="0"/>
              <w:rPr>
                <w:color w:val="000000"/>
                <w:sz w:val="22"/>
              </w:rPr>
            </w:pPr>
            <w:r w:rsidRPr="008533A0">
              <w:rPr>
                <w:color w:val="000000"/>
                <w:sz w:val="22"/>
              </w:rPr>
              <w:t>- Cục Kiểm soát TTHC-VPCP;</w:t>
            </w:r>
          </w:p>
          <w:p w:rsidR="008533A0" w:rsidRPr="008533A0" w:rsidRDefault="008533A0" w:rsidP="008533A0">
            <w:pPr>
              <w:autoSpaceDE w:val="0"/>
              <w:autoSpaceDN w:val="0"/>
              <w:adjustRightInd w:val="0"/>
              <w:spacing w:before="0"/>
              <w:rPr>
                <w:color w:val="000000"/>
                <w:sz w:val="22"/>
                <w:lang w:val="en"/>
              </w:rPr>
            </w:pPr>
            <w:r w:rsidRPr="008533A0">
              <w:rPr>
                <w:color w:val="000000"/>
                <w:sz w:val="22"/>
                <w:lang w:val="en"/>
              </w:rPr>
              <w:t>- CT, các PCT UBND tỉnh;</w:t>
            </w:r>
          </w:p>
          <w:p w:rsidR="008533A0" w:rsidRPr="008533A0" w:rsidRDefault="008533A0" w:rsidP="008533A0">
            <w:pPr>
              <w:autoSpaceDE w:val="0"/>
              <w:autoSpaceDN w:val="0"/>
              <w:adjustRightInd w:val="0"/>
              <w:spacing w:before="0"/>
              <w:rPr>
                <w:color w:val="000000"/>
                <w:sz w:val="22"/>
                <w:lang w:val="en"/>
              </w:rPr>
            </w:pPr>
            <w:r w:rsidRPr="008533A0">
              <w:rPr>
                <w:color w:val="000000"/>
                <w:sz w:val="22"/>
                <w:lang w:val="en"/>
              </w:rPr>
              <w:t xml:space="preserve">- </w:t>
            </w:r>
            <w:r w:rsidR="004B5AB5">
              <w:rPr>
                <w:color w:val="000000"/>
                <w:sz w:val="22"/>
                <w:lang w:val="en"/>
              </w:rPr>
              <w:t>Trung tâm ĐHTT tỉnh QTr</w:t>
            </w:r>
            <w:r w:rsidRPr="008533A0">
              <w:rPr>
                <w:color w:val="000000"/>
                <w:sz w:val="22"/>
                <w:lang w:val="en"/>
              </w:rPr>
              <w:t>;</w:t>
            </w:r>
          </w:p>
          <w:p w:rsidR="008533A0" w:rsidRPr="008533A0" w:rsidRDefault="008533A0" w:rsidP="008533A0">
            <w:pPr>
              <w:spacing w:before="0"/>
              <w:rPr>
                <w:color w:val="000000"/>
                <w:sz w:val="22"/>
                <w:lang w:val="en-GB" w:eastAsia="en-GB"/>
              </w:rPr>
            </w:pPr>
            <w:r w:rsidRPr="008533A0">
              <w:rPr>
                <w:color w:val="000000"/>
                <w:sz w:val="22"/>
                <w:lang w:val="en"/>
              </w:rPr>
              <w:t>- L</w:t>
            </w:r>
            <w:r w:rsidRPr="008533A0">
              <w:rPr>
                <w:color w:val="000000"/>
                <w:sz w:val="22"/>
                <w:lang w:val="vi-VN"/>
              </w:rPr>
              <w:t xml:space="preserve">ưu: VT, </w:t>
            </w:r>
            <w:r w:rsidRPr="008533A0">
              <w:rPr>
                <w:color w:val="000000"/>
                <w:sz w:val="22"/>
                <w:lang w:val="en-GB"/>
              </w:rPr>
              <w:t>HCC</w:t>
            </w:r>
            <w:r w:rsidRPr="008533A0">
              <w:rPr>
                <w:color w:val="000000"/>
                <w:sz w:val="22"/>
                <w:lang w:val="vi-VN"/>
              </w:rPr>
              <w:t>.</w:t>
            </w:r>
          </w:p>
        </w:tc>
        <w:tc>
          <w:tcPr>
            <w:tcW w:w="4819" w:type="dxa"/>
          </w:tcPr>
          <w:p w:rsidR="008533A0" w:rsidRPr="008533A0" w:rsidRDefault="008533A0" w:rsidP="008533A0">
            <w:pPr>
              <w:jc w:val="center"/>
              <w:rPr>
                <w:b/>
                <w:bCs/>
                <w:color w:val="000000"/>
                <w:szCs w:val="28"/>
                <w:lang w:val="en-GB" w:eastAsia="en-GB"/>
              </w:rPr>
            </w:pPr>
            <w:r w:rsidRPr="008533A0">
              <w:rPr>
                <w:b/>
                <w:bCs/>
                <w:color w:val="000000"/>
                <w:szCs w:val="24"/>
              </w:rPr>
              <w:t>KT</w:t>
            </w:r>
            <w:r w:rsidRPr="008533A0">
              <w:rPr>
                <w:b/>
                <w:bCs/>
                <w:color w:val="000000"/>
                <w:szCs w:val="28"/>
              </w:rPr>
              <w:t>. CHỦ TỊCH</w:t>
            </w:r>
          </w:p>
          <w:p w:rsidR="008533A0" w:rsidRPr="008533A0" w:rsidRDefault="008533A0" w:rsidP="008533A0">
            <w:pPr>
              <w:spacing w:before="0"/>
              <w:jc w:val="center"/>
              <w:rPr>
                <w:b/>
                <w:bCs/>
                <w:color w:val="000000"/>
                <w:szCs w:val="28"/>
                <w:lang w:val="en-GB" w:eastAsia="en-GB"/>
              </w:rPr>
            </w:pPr>
            <w:r w:rsidRPr="008533A0">
              <w:rPr>
                <w:b/>
                <w:bCs/>
                <w:color w:val="000000"/>
                <w:szCs w:val="28"/>
              </w:rPr>
              <w:t>PHÓ CHỦ TỊCH</w:t>
            </w:r>
          </w:p>
          <w:p w:rsidR="008533A0" w:rsidRPr="008533A0" w:rsidRDefault="008533A0" w:rsidP="008533A0">
            <w:pPr>
              <w:jc w:val="center"/>
              <w:rPr>
                <w:b/>
                <w:bCs/>
                <w:color w:val="000000"/>
                <w:szCs w:val="28"/>
                <w:lang w:val="en-GB" w:eastAsia="en-GB"/>
              </w:rPr>
            </w:pPr>
          </w:p>
          <w:p w:rsidR="008533A0" w:rsidRDefault="008533A0" w:rsidP="004B5AB5">
            <w:pPr>
              <w:rPr>
                <w:b/>
                <w:bCs/>
                <w:color w:val="000000"/>
                <w:szCs w:val="28"/>
                <w:lang w:val="en-GB" w:eastAsia="en-GB"/>
              </w:rPr>
            </w:pPr>
          </w:p>
          <w:p w:rsidR="004B5AB5" w:rsidRDefault="004B5AB5" w:rsidP="008533A0">
            <w:pPr>
              <w:jc w:val="center"/>
              <w:rPr>
                <w:b/>
                <w:bCs/>
                <w:color w:val="000000"/>
                <w:szCs w:val="28"/>
                <w:lang w:val="en-GB" w:eastAsia="en-GB"/>
              </w:rPr>
            </w:pPr>
          </w:p>
          <w:p w:rsidR="004B5AB5" w:rsidRPr="008533A0" w:rsidRDefault="004B5AB5" w:rsidP="008533A0">
            <w:pPr>
              <w:jc w:val="center"/>
              <w:rPr>
                <w:b/>
                <w:bCs/>
                <w:color w:val="000000"/>
                <w:szCs w:val="28"/>
                <w:lang w:val="en-GB" w:eastAsia="en-GB"/>
              </w:rPr>
            </w:pPr>
            <w:r>
              <w:rPr>
                <w:b/>
                <w:bCs/>
                <w:color w:val="000000"/>
                <w:szCs w:val="28"/>
                <w:lang w:val="en-GB" w:eastAsia="en-GB"/>
              </w:rPr>
              <w:t>Hoàng Nam</w:t>
            </w:r>
          </w:p>
          <w:p w:rsidR="008533A0" w:rsidRPr="008533A0" w:rsidRDefault="008533A0" w:rsidP="008533A0">
            <w:pPr>
              <w:jc w:val="center"/>
              <w:rPr>
                <w:b/>
                <w:bCs/>
                <w:color w:val="000000"/>
                <w:szCs w:val="28"/>
                <w:lang w:val="en-GB" w:eastAsia="en-GB"/>
              </w:rPr>
            </w:pPr>
          </w:p>
          <w:p w:rsidR="008533A0" w:rsidRPr="008533A0" w:rsidRDefault="008533A0" w:rsidP="008533A0">
            <w:pPr>
              <w:jc w:val="center"/>
              <w:rPr>
                <w:b/>
                <w:bCs/>
                <w:color w:val="000000"/>
                <w:sz w:val="22"/>
                <w:lang w:val="en-GB" w:eastAsia="en-GB"/>
              </w:rPr>
            </w:pPr>
          </w:p>
        </w:tc>
      </w:tr>
    </w:tbl>
    <w:p w:rsidR="008533A0" w:rsidRDefault="008533A0" w:rsidP="008533A0">
      <w:pPr>
        <w:spacing w:line="360" w:lineRule="exact"/>
        <w:ind w:firstLine="624"/>
        <w:rPr>
          <w:color w:val="000000"/>
          <w:szCs w:val="28"/>
        </w:rPr>
      </w:pPr>
    </w:p>
    <w:p w:rsidR="00973D0C" w:rsidRDefault="00973D0C" w:rsidP="00973D0C">
      <w:pPr>
        <w:pStyle w:val="Heading5"/>
        <w:spacing w:before="60"/>
        <w:rPr>
          <w:rFonts w:ascii="Times New Roman" w:hAnsi="Times New Roman" w:cs="Times New Roman"/>
          <w:color w:val="000000" w:themeColor="text1"/>
        </w:rPr>
        <w:sectPr w:rsidR="00973D0C" w:rsidSect="004B5AB5">
          <w:headerReference w:type="default" r:id="rId10"/>
          <w:pgSz w:w="11907" w:h="16840" w:code="9"/>
          <w:pgMar w:top="1134" w:right="964" w:bottom="1134" w:left="1701" w:header="680" w:footer="737" w:gutter="0"/>
          <w:pgNumType w:start="1"/>
          <w:cols w:space="720"/>
          <w:titlePg/>
          <w:docGrid w:linePitch="381"/>
        </w:sectPr>
      </w:pPr>
    </w:p>
    <w:p w:rsidR="00973D0C" w:rsidRPr="00CB27E2" w:rsidRDefault="00973D0C" w:rsidP="00973D0C">
      <w:pPr>
        <w:spacing w:line="340" w:lineRule="exact"/>
        <w:jc w:val="center"/>
        <w:rPr>
          <w:b/>
          <w:szCs w:val="28"/>
        </w:rPr>
      </w:pPr>
      <w:r>
        <w:rPr>
          <w:b/>
          <w:szCs w:val="28"/>
        </w:rPr>
        <w:lastRenderedPageBreak/>
        <w:t>Phụ lục</w:t>
      </w:r>
    </w:p>
    <w:p w:rsidR="00973D0C" w:rsidRPr="00674893" w:rsidRDefault="00973D0C" w:rsidP="00973D0C">
      <w:pPr>
        <w:spacing w:line="340" w:lineRule="exact"/>
        <w:jc w:val="center"/>
        <w:rPr>
          <w:rFonts w:ascii="Times New Roman Bold" w:hAnsi="Times New Roman Bold"/>
          <w:b/>
          <w:spacing w:val="-4"/>
          <w:szCs w:val="28"/>
        </w:rPr>
      </w:pPr>
      <w:r w:rsidRPr="00674893">
        <w:rPr>
          <w:rFonts w:ascii="Times New Roman Bold" w:hAnsi="Times New Roman Bold"/>
          <w:b/>
          <w:spacing w:val="-4"/>
          <w:szCs w:val="28"/>
        </w:rPr>
        <w:t>DANH MỤC</w:t>
      </w:r>
      <w:r w:rsidR="004B5AB5">
        <w:rPr>
          <w:rFonts w:ascii="Times New Roman Bold" w:hAnsi="Times New Roman Bold"/>
          <w:b/>
          <w:spacing w:val="-4"/>
          <w:szCs w:val="28"/>
        </w:rPr>
        <w:t xml:space="preserve"> THỦ TỤC HÀNH CHÍNH MỚI BAN HÀNH, </w:t>
      </w:r>
      <w:r w:rsidRPr="00674893">
        <w:rPr>
          <w:rFonts w:ascii="Times New Roman Bold" w:hAnsi="Times New Roman Bold"/>
          <w:b/>
          <w:spacing w:val="-4"/>
          <w:szCs w:val="28"/>
        </w:rPr>
        <w:t xml:space="preserve">ĐƯỢC SỬA ĐỔI, BỔ SUNG HOẶC </w:t>
      </w:r>
      <w:r w:rsidR="004B5AB5">
        <w:rPr>
          <w:rFonts w:ascii="Times New Roman Bold" w:hAnsi="Times New Roman Bold"/>
          <w:b/>
          <w:spacing w:val="-4"/>
          <w:szCs w:val="28"/>
        </w:rPr>
        <w:t xml:space="preserve">BỊ </w:t>
      </w:r>
      <w:r w:rsidRPr="00674893">
        <w:rPr>
          <w:rFonts w:ascii="Times New Roman Bold" w:hAnsi="Times New Roman Bold"/>
          <w:b/>
          <w:spacing w:val="-4"/>
          <w:szCs w:val="28"/>
        </w:rPr>
        <w:t xml:space="preserve">BÃI BỎ </w:t>
      </w:r>
      <w:r w:rsidR="004B5AB5">
        <w:rPr>
          <w:rFonts w:ascii="Times New Roman Bold" w:hAnsi="Times New Roman Bold"/>
          <w:b/>
          <w:spacing w:val="-4"/>
          <w:szCs w:val="28"/>
        </w:rPr>
        <w:t xml:space="preserve">TRONG </w:t>
      </w:r>
      <w:r w:rsidRPr="00674893">
        <w:rPr>
          <w:rFonts w:ascii="Times New Roman Bold" w:hAnsi="Times New Roman Bold"/>
          <w:b/>
          <w:spacing w:val="-4"/>
          <w:szCs w:val="28"/>
        </w:rPr>
        <w:t xml:space="preserve">LĨNH VỰC QUẢN LÝ NHÀ NƯỚC VỀ HỘI, QUỸ </w:t>
      </w:r>
      <w:r w:rsidR="004B5AB5">
        <w:rPr>
          <w:rFonts w:ascii="Times New Roman Bold" w:hAnsi="Times New Roman Bold"/>
          <w:b/>
          <w:spacing w:val="-4"/>
        </w:rPr>
        <w:t xml:space="preserve">THUỘC THẨM QUYỀN GIẢI QUYẾT </w:t>
      </w:r>
      <w:r w:rsidR="004B5AB5">
        <w:rPr>
          <w:b/>
          <w:color w:val="000000"/>
        </w:rPr>
        <w:t>CỦA SỞ NỘI VỤ VÀ UBND CẤP XÃ TRÊN ĐỊA BÀN TỈNH QUẢNG TRỊ</w:t>
      </w:r>
    </w:p>
    <w:p w:rsidR="00973D0C" w:rsidRPr="00CB27E2" w:rsidRDefault="00973D0C" w:rsidP="00973D0C">
      <w:pPr>
        <w:spacing w:line="340" w:lineRule="exact"/>
        <w:jc w:val="center"/>
        <w:rPr>
          <w:i/>
          <w:szCs w:val="28"/>
        </w:rPr>
      </w:pPr>
      <w:r w:rsidRPr="00CB27E2">
        <w:rPr>
          <w:i/>
          <w:szCs w:val="28"/>
        </w:rPr>
        <w:t xml:space="preserve">(Ban hành kèm theo Quyết định số  </w:t>
      </w:r>
      <w:r w:rsidR="0045176C">
        <w:rPr>
          <w:i/>
          <w:szCs w:val="28"/>
        </w:rPr>
        <w:t xml:space="preserve">  </w:t>
      </w:r>
      <w:r w:rsidRPr="00CB27E2">
        <w:rPr>
          <w:i/>
          <w:szCs w:val="28"/>
        </w:rPr>
        <w:t xml:space="preserve">     /QĐ-UBND ngày      tháng     năm 2025 của Chủ tịch UBND tỉnh Quảng Trị)</w:t>
      </w:r>
    </w:p>
    <w:p w:rsidR="00973D0C" w:rsidRPr="00CB27E2" w:rsidRDefault="00973D0C" w:rsidP="00973D0C">
      <w:pPr>
        <w:spacing w:before="0" w:after="120"/>
        <w:ind w:firstLine="720"/>
        <w:rPr>
          <w:b/>
          <w:szCs w:val="28"/>
        </w:rPr>
      </w:pPr>
      <w:r>
        <w:rPr>
          <w:b/>
          <w:noProof/>
          <w:szCs w:val="28"/>
        </w:rPr>
        <mc:AlternateContent>
          <mc:Choice Requires="wps">
            <w:drawing>
              <wp:anchor distT="0" distB="0" distL="114300" distR="114300" simplePos="0" relativeHeight="251659264" behindDoc="0" locked="0" layoutInCell="1" allowOverlap="1">
                <wp:simplePos x="0" y="0"/>
                <wp:positionH relativeFrom="column">
                  <wp:posOffset>3996055</wp:posOffset>
                </wp:positionH>
                <wp:positionV relativeFrom="paragraph">
                  <wp:posOffset>41910</wp:posOffset>
                </wp:positionV>
                <wp:extent cx="1581150" cy="0"/>
                <wp:effectExtent l="5080" t="13335" r="13970" b="571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4C572B9" id="Straight Arrow Connector 96" o:spid="_x0000_s1026" type="#_x0000_t32" style="position:absolute;margin-left:314.65pt;margin-top:3.3pt;width:12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TpAJQIAAEw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"/>
            </w:pict>
          </mc:Fallback>
        </mc:AlternateContent>
      </w:r>
    </w:p>
    <w:p w:rsidR="000E743A" w:rsidRDefault="00973D0C" w:rsidP="0045176C">
      <w:pPr>
        <w:spacing w:after="240"/>
        <w:ind w:firstLine="567"/>
        <w:rPr>
          <w:b/>
          <w:szCs w:val="28"/>
        </w:rPr>
      </w:pPr>
      <w:r w:rsidRPr="00124F9A">
        <w:rPr>
          <w:b/>
          <w:szCs w:val="28"/>
        </w:rPr>
        <w:t xml:space="preserve">1. Danh mục thủ tục hành chính mới ban hành </w:t>
      </w:r>
    </w:p>
    <w:tbl>
      <w:tblPr>
        <w:tblW w:w="5019"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88"/>
        <w:gridCol w:w="3411"/>
        <w:gridCol w:w="3979"/>
        <w:gridCol w:w="1846"/>
        <w:gridCol w:w="1109"/>
        <w:gridCol w:w="3480"/>
      </w:tblGrid>
      <w:tr w:rsidR="001C7096" w:rsidRPr="007A3F78" w:rsidTr="001C7096">
        <w:trPr>
          <w:trHeight w:val="63"/>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B43114" w:rsidRDefault="004B5AB5" w:rsidP="00B43114">
            <w:pPr>
              <w:spacing w:before="40" w:after="40"/>
              <w:jc w:val="center"/>
              <w:rPr>
                <w:rFonts w:eastAsia="DejaVu Sans Condensed"/>
                <w:b/>
                <w:sz w:val="26"/>
                <w:szCs w:val="26"/>
                <w:lang w:eastAsia="vi-VN"/>
              </w:rPr>
            </w:pPr>
            <w:r w:rsidRPr="00B43114">
              <w:rPr>
                <w:rFonts w:eastAsia="DejaVu Sans Condensed"/>
                <w:b/>
                <w:sz w:val="26"/>
                <w:szCs w:val="26"/>
                <w:lang w:eastAsia="vi-VN"/>
              </w:rPr>
              <w:t>TT</w:t>
            </w: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B43114" w:rsidRDefault="004B5AB5" w:rsidP="00B43114">
            <w:pPr>
              <w:spacing w:before="40" w:after="40"/>
              <w:jc w:val="center"/>
              <w:rPr>
                <w:rFonts w:eastAsia="DejaVu Sans Condensed"/>
                <w:b/>
                <w:sz w:val="26"/>
                <w:szCs w:val="26"/>
                <w:lang w:eastAsia="vi-VN"/>
              </w:rPr>
            </w:pPr>
            <w:r w:rsidRPr="00B43114">
              <w:rPr>
                <w:rFonts w:eastAsia="DejaVu Sans Condensed"/>
                <w:b/>
                <w:sz w:val="26"/>
                <w:szCs w:val="26"/>
                <w:lang w:eastAsia="vi-VN"/>
              </w:rPr>
              <w:t>Tên thủ tục/ Số hồ sơ thủ tục hành chính</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B43114" w:rsidRDefault="004B5AB5" w:rsidP="00B43114">
            <w:pPr>
              <w:spacing w:before="40" w:after="40"/>
              <w:jc w:val="center"/>
              <w:rPr>
                <w:rFonts w:eastAsia="DejaVu Sans Condensed"/>
                <w:b/>
                <w:sz w:val="26"/>
                <w:szCs w:val="26"/>
                <w:lang w:eastAsia="vi-VN"/>
              </w:rPr>
            </w:pPr>
            <w:r w:rsidRPr="00B43114">
              <w:rPr>
                <w:rFonts w:eastAsia="DejaVu Sans Condensed"/>
                <w:b/>
                <w:sz w:val="26"/>
                <w:szCs w:val="26"/>
                <w:lang w:eastAsia="vi-VN"/>
              </w:rPr>
              <w:t>Thời hạn giải quyết</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B43114" w:rsidRDefault="004B5AB5" w:rsidP="00B43114">
            <w:pPr>
              <w:spacing w:before="40" w:after="40"/>
              <w:jc w:val="center"/>
              <w:rPr>
                <w:rFonts w:eastAsia="DejaVu Sans Condensed"/>
                <w:b/>
                <w:sz w:val="26"/>
                <w:szCs w:val="26"/>
                <w:lang w:eastAsia="vi-VN"/>
              </w:rPr>
            </w:pPr>
            <w:r w:rsidRPr="00B43114">
              <w:rPr>
                <w:rFonts w:eastAsia="DejaVu Sans Condensed"/>
                <w:b/>
                <w:sz w:val="26"/>
                <w:szCs w:val="26"/>
                <w:lang w:eastAsia="vi-VN"/>
              </w:rPr>
              <w:t>Địa điểm thực hiện</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B43114" w:rsidRDefault="004B5AB5" w:rsidP="00B43114">
            <w:pPr>
              <w:spacing w:before="40" w:after="40"/>
              <w:jc w:val="center"/>
              <w:rPr>
                <w:rFonts w:eastAsia="DejaVu Sans Condensed"/>
                <w:b/>
                <w:sz w:val="26"/>
                <w:szCs w:val="26"/>
                <w:lang w:eastAsia="vi-VN"/>
              </w:rPr>
            </w:pPr>
            <w:r w:rsidRPr="00B43114">
              <w:rPr>
                <w:rFonts w:eastAsia="DejaVu Sans Condensed"/>
                <w:b/>
                <w:sz w:val="26"/>
                <w:szCs w:val="26"/>
                <w:lang w:eastAsia="vi-VN"/>
              </w:rPr>
              <w:t>Phí, lệ phí</w:t>
            </w:r>
          </w:p>
        </w:tc>
        <w:tc>
          <w:tcPr>
            <w:tcW w:w="119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B43114" w:rsidRDefault="004B5AB5" w:rsidP="00B43114">
            <w:pPr>
              <w:spacing w:before="40" w:after="40"/>
              <w:jc w:val="center"/>
              <w:rPr>
                <w:rFonts w:eastAsia="DejaVu Sans Condensed"/>
                <w:b/>
                <w:sz w:val="26"/>
                <w:szCs w:val="26"/>
                <w:lang w:eastAsia="vi-VN"/>
              </w:rPr>
            </w:pPr>
            <w:r w:rsidRPr="00B43114">
              <w:rPr>
                <w:rFonts w:eastAsia="DejaVu Sans Condensed"/>
                <w:b/>
                <w:sz w:val="26"/>
                <w:szCs w:val="26"/>
                <w:lang w:eastAsia="vi-VN"/>
              </w:rPr>
              <w:t>Văn bản QPPL quy định nội dung sửa đổi, bổ sung TTHC</w:t>
            </w:r>
          </w:p>
        </w:tc>
      </w:tr>
      <w:tr w:rsidR="004B5AB5" w:rsidRPr="007A3F78" w:rsidTr="001C7096">
        <w:trPr>
          <w:trHeight w:val="189"/>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B43114" w:rsidRDefault="004B5AB5" w:rsidP="00B43114">
            <w:pPr>
              <w:spacing w:before="40" w:after="40"/>
              <w:jc w:val="center"/>
              <w:rPr>
                <w:rFonts w:eastAsia="DejaVu Sans Condensed"/>
                <w:b/>
                <w:sz w:val="26"/>
                <w:szCs w:val="26"/>
                <w:lang w:eastAsia="vi-VN"/>
              </w:rPr>
            </w:pPr>
            <w:r w:rsidRPr="00B43114">
              <w:rPr>
                <w:rFonts w:eastAsia="DejaVu Sans Condensed"/>
                <w:b/>
                <w:sz w:val="26"/>
                <w:szCs w:val="26"/>
                <w:lang w:eastAsia="vi-VN"/>
              </w:rPr>
              <w:t>I</w:t>
            </w:r>
          </w:p>
        </w:tc>
        <w:tc>
          <w:tcPr>
            <w:tcW w:w="4763"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B43114" w:rsidRDefault="004B5AB5" w:rsidP="00B43114">
            <w:pPr>
              <w:spacing w:before="40" w:after="40"/>
              <w:jc w:val="left"/>
              <w:rPr>
                <w:spacing w:val="-4"/>
                <w:sz w:val="26"/>
                <w:szCs w:val="26"/>
              </w:rPr>
            </w:pPr>
            <w:r w:rsidRPr="00B43114">
              <w:rPr>
                <w:b/>
                <w:sz w:val="26"/>
                <w:szCs w:val="26"/>
              </w:rPr>
              <w:t xml:space="preserve">THỦ TỤC HÀNH CHÍNH </w:t>
            </w:r>
            <w:r w:rsidRPr="00B43114">
              <w:rPr>
                <w:b/>
                <w:spacing w:val="-4"/>
                <w:sz w:val="26"/>
                <w:szCs w:val="26"/>
              </w:rPr>
              <w:t xml:space="preserve">THUỘC THẨM QUYỀN GIẢI QUYẾT </w:t>
            </w:r>
            <w:r w:rsidRPr="00B43114">
              <w:rPr>
                <w:b/>
                <w:color w:val="000000"/>
                <w:sz w:val="26"/>
                <w:szCs w:val="26"/>
              </w:rPr>
              <w:t xml:space="preserve">CỦA </w:t>
            </w:r>
            <w:r w:rsidRPr="00B43114">
              <w:rPr>
                <w:b/>
                <w:sz w:val="26"/>
                <w:szCs w:val="26"/>
              </w:rPr>
              <w:t xml:space="preserve">CẤP </w:t>
            </w:r>
            <w:r w:rsidR="00F5499F" w:rsidRPr="00B43114">
              <w:rPr>
                <w:b/>
                <w:sz w:val="26"/>
                <w:szCs w:val="26"/>
              </w:rPr>
              <w:t>XÃ</w:t>
            </w:r>
          </w:p>
        </w:tc>
      </w:tr>
      <w:tr w:rsidR="001C7096" w:rsidRPr="007A3F78" w:rsidTr="001C7096">
        <w:trPr>
          <w:trHeight w:val="465"/>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r w:rsidRPr="00B43114">
              <w:rPr>
                <w:sz w:val="26"/>
                <w:szCs w:val="26"/>
              </w:rPr>
              <w:t>Thủ tục công nhận ban vận động thành lập hội</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ind w:left="57" w:right="57"/>
              <w:jc w:val="center"/>
              <w:rPr>
                <w:noProof/>
                <w:sz w:val="26"/>
                <w:szCs w:val="26"/>
              </w:rPr>
            </w:pPr>
            <w:r w:rsidRPr="00B43114">
              <w:rPr>
                <w:noProof/>
                <w:sz w:val="26"/>
                <w:szCs w:val="26"/>
              </w:rPr>
              <w:t>30 ngày làm việc</w:t>
            </w:r>
          </w:p>
        </w:tc>
        <w:tc>
          <w:tcPr>
            <w:tcW w:w="636" w:type="pct"/>
            <w:vMerge w:val="restart"/>
            <w:tcBorders>
              <w:top w:val="single" w:sz="4" w:space="0" w:color="auto"/>
              <w:left w:val="single" w:sz="4" w:space="0" w:color="auto"/>
              <w:right w:val="single" w:sz="4" w:space="0" w:color="auto"/>
            </w:tcBorders>
            <w:shd w:val="clear" w:color="auto" w:fill="FFFFFF"/>
            <w:vAlign w:val="center"/>
          </w:tcPr>
          <w:p w:rsidR="001C7096" w:rsidRPr="00B43114" w:rsidRDefault="001C7096" w:rsidP="00B43114">
            <w:pPr>
              <w:spacing w:before="40" w:after="40"/>
              <w:jc w:val="center"/>
              <w:rPr>
                <w:rFonts w:eastAsia="Tahoma"/>
                <w:spacing w:val="-4"/>
                <w:sz w:val="26"/>
                <w:szCs w:val="26"/>
                <w:lang w:eastAsia="vi-VN"/>
              </w:rPr>
            </w:pPr>
            <w:r w:rsidRPr="00B43114">
              <w:rPr>
                <w:rFonts w:eastAsia="Tahoma"/>
                <w:spacing w:val="-4"/>
                <w:sz w:val="26"/>
                <w:szCs w:val="26"/>
                <w:lang w:val="vi-VN" w:eastAsia="vi-VN"/>
              </w:rPr>
              <w:t xml:space="preserve">Trung tâm </w:t>
            </w:r>
            <w:r w:rsidRPr="00B43114">
              <w:rPr>
                <w:rFonts w:eastAsia="Tahoma"/>
                <w:spacing w:val="-4"/>
                <w:sz w:val="26"/>
                <w:szCs w:val="26"/>
                <w:lang w:eastAsia="vi-VN"/>
              </w:rPr>
              <w:t xml:space="preserve">Phục vụ </w:t>
            </w:r>
            <w:r w:rsidRPr="00B43114">
              <w:rPr>
                <w:rFonts w:eastAsia="Tahoma"/>
                <w:spacing w:val="-4"/>
                <w:sz w:val="26"/>
                <w:szCs w:val="26"/>
                <w:lang w:val="vi-VN" w:eastAsia="vi-VN"/>
              </w:rPr>
              <w:t xml:space="preserve">hành chính công </w:t>
            </w:r>
            <w:r w:rsidRPr="00B43114">
              <w:rPr>
                <w:rFonts w:eastAsia="Tahoma"/>
                <w:spacing w:val="-4"/>
                <w:sz w:val="26"/>
                <w:szCs w:val="26"/>
                <w:lang w:eastAsia="vi-VN"/>
              </w:rPr>
              <w:t>cấp xã</w:t>
            </w:r>
          </w:p>
        </w:tc>
        <w:tc>
          <w:tcPr>
            <w:tcW w:w="382" w:type="pct"/>
            <w:vMerge w:val="restart"/>
            <w:tcBorders>
              <w:top w:val="single" w:sz="4" w:space="0" w:color="auto"/>
              <w:left w:val="single" w:sz="4" w:space="0" w:color="auto"/>
              <w:right w:val="single" w:sz="4" w:space="0" w:color="auto"/>
            </w:tcBorders>
            <w:shd w:val="clear" w:color="auto" w:fill="FFFFFF"/>
            <w:vAlign w:val="center"/>
          </w:tcPr>
          <w:p w:rsidR="001C7096" w:rsidRPr="00B43114" w:rsidRDefault="001C7096" w:rsidP="00B43114">
            <w:pPr>
              <w:spacing w:before="40" w:after="40"/>
              <w:jc w:val="center"/>
              <w:rPr>
                <w:sz w:val="26"/>
                <w:szCs w:val="26"/>
              </w:rPr>
            </w:pPr>
            <w:r w:rsidRPr="00B43114">
              <w:rPr>
                <w:sz w:val="26"/>
                <w:szCs w:val="26"/>
              </w:rPr>
              <w:t>Không</w:t>
            </w:r>
          </w:p>
        </w:tc>
        <w:tc>
          <w:tcPr>
            <w:tcW w:w="1199" w:type="pct"/>
            <w:vMerge w:val="restart"/>
            <w:tcBorders>
              <w:top w:val="single" w:sz="4" w:space="0" w:color="auto"/>
              <w:left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r w:rsidRPr="00B43114">
              <w:rPr>
                <w:sz w:val="26"/>
                <w:szCs w:val="26"/>
              </w:rPr>
              <w:t>- Nghị định số 126/2024/NĐ-CP ngày 08/10/2024 của Chính phủ quy định về tổ chức, hoạt động và quản lý hội;</w:t>
            </w:r>
          </w:p>
          <w:p w:rsidR="001C7096" w:rsidRPr="00B43114" w:rsidRDefault="001C7096" w:rsidP="00B43114">
            <w:pPr>
              <w:spacing w:before="40" w:after="40"/>
              <w:rPr>
                <w:sz w:val="26"/>
                <w:szCs w:val="26"/>
              </w:rPr>
            </w:pPr>
            <w:r w:rsidRPr="00B43114">
              <w:rPr>
                <w:sz w:val="26"/>
                <w:szCs w:val="26"/>
              </w:rPr>
              <w:t>- Nghị định số 129/2025/NĐ-CP ngày 11/6/2025 của Chính phủ quy định về phân định thẩm quyền của chính quyền địa phương 02 cấp trong lĩnh vực quản lý nhà nước của Bộ Nội vụ.</w:t>
            </w:r>
          </w:p>
        </w:tc>
      </w:tr>
      <w:tr w:rsidR="001C7096" w:rsidRPr="007A3F78" w:rsidTr="001C7096">
        <w:trPr>
          <w:trHeight w:val="462"/>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r w:rsidRPr="00B43114">
              <w:rPr>
                <w:sz w:val="26"/>
                <w:szCs w:val="26"/>
              </w:rPr>
              <w:t>Thủ tục thành lập hội</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ind w:left="57" w:right="57"/>
              <w:jc w:val="center"/>
              <w:rPr>
                <w:noProof/>
                <w:sz w:val="26"/>
                <w:szCs w:val="26"/>
              </w:rPr>
            </w:pPr>
            <w:r w:rsidRPr="00B43114">
              <w:rPr>
                <w:noProof/>
                <w:sz w:val="26"/>
                <w:szCs w:val="26"/>
              </w:rPr>
              <w:t>60 ngày làm việc</w:t>
            </w:r>
          </w:p>
        </w:tc>
        <w:tc>
          <w:tcPr>
            <w:tcW w:w="636"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jc w:val="center"/>
              <w:rPr>
                <w:rFonts w:eastAsia="Tahoma"/>
                <w:sz w:val="26"/>
                <w:szCs w:val="26"/>
                <w:lang w:eastAsia="vi-VN"/>
              </w:rPr>
            </w:pPr>
          </w:p>
        </w:tc>
        <w:tc>
          <w:tcPr>
            <w:tcW w:w="382"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jc w:val="center"/>
              <w:rPr>
                <w:sz w:val="26"/>
                <w:szCs w:val="26"/>
              </w:rPr>
            </w:pPr>
          </w:p>
        </w:tc>
        <w:tc>
          <w:tcPr>
            <w:tcW w:w="1199"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p>
        </w:tc>
      </w:tr>
      <w:tr w:rsidR="001C7096" w:rsidRPr="007A3F78" w:rsidTr="001C7096">
        <w:trPr>
          <w:trHeight w:val="839"/>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r w:rsidRPr="00B43114">
              <w:rPr>
                <w:sz w:val="26"/>
                <w:szCs w:val="26"/>
              </w:rPr>
              <w:t>Thủ tục báo cáo tổ chức đại hội thành lập, đại hội nhiệm kỳ, đại hội bất thường của hội</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ind w:left="57" w:right="57"/>
              <w:jc w:val="left"/>
              <w:rPr>
                <w:noProof/>
                <w:sz w:val="26"/>
                <w:szCs w:val="26"/>
              </w:rPr>
            </w:pPr>
            <w:r w:rsidRPr="00B43114">
              <w:rPr>
                <w:noProof/>
                <w:sz w:val="26"/>
                <w:szCs w:val="26"/>
              </w:rPr>
              <w:t xml:space="preserve">- 45 ngày làm việc (đối với đại hội nhiệm kỳ, đại hội bất thường); </w:t>
            </w:r>
          </w:p>
          <w:p w:rsidR="001C7096" w:rsidRPr="00B43114" w:rsidRDefault="001C7096" w:rsidP="00B43114">
            <w:pPr>
              <w:spacing w:before="40" w:after="40"/>
              <w:ind w:left="57" w:right="57"/>
              <w:jc w:val="left"/>
              <w:rPr>
                <w:noProof/>
                <w:sz w:val="26"/>
                <w:szCs w:val="26"/>
              </w:rPr>
            </w:pPr>
            <w:r w:rsidRPr="00B43114">
              <w:rPr>
                <w:noProof/>
                <w:sz w:val="26"/>
                <w:szCs w:val="26"/>
              </w:rPr>
              <w:t>- 15 ngày làm việc (đối với đại hội thành lập).</w:t>
            </w:r>
          </w:p>
        </w:tc>
        <w:tc>
          <w:tcPr>
            <w:tcW w:w="636"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jc w:val="center"/>
              <w:rPr>
                <w:rFonts w:eastAsia="Tahoma"/>
                <w:sz w:val="26"/>
                <w:szCs w:val="26"/>
                <w:lang w:eastAsia="vi-VN"/>
              </w:rPr>
            </w:pPr>
          </w:p>
        </w:tc>
        <w:tc>
          <w:tcPr>
            <w:tcW w:w="382"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jc w:val="center"/>
              <w:rPr>
                <w:sz w:val="26"/>
                <w:szCs w:val="26"/>
              </w:rPr>
            </w:pPr>
          </w:p>
        </w:tc>
        <w:tc>
          <w:tcPr>
            <w:tcW w:w="1199"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p>
        </w:tc>
      </w:tr>
      <w:tr w:rsidR="001C7096" w:rsidRPr="007A3F78" w:rsidTr="001C7096">
        <w:trPr>
          <w:trHeight w:val="682"/>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r w:rsidRPr="00B43114">
              <w:rPr>
                <w:rStyle w:val="fontstyle01"/>
                <w:color w:val="auto"/>
                <w:sz w:val="26"/>
                <w:szCs w:val="26"/>
              </w:rPr>
              <w:t>Thủ tục thông báo kết quả đại hội và phê duyệt đổi tên hội, phê duyệt điều lệ hội</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ind w:left="57" w:right="57"/>
              <w:jc w:val="center"/>
              <w:rPr>
                <w:noProof/>
                <w:sz w:val="26"/>
                <w:szCs w:val="26"/>
              </w:rPr>
            </w:pPr>
            <w:r w:rsidRPr="00B43114">
              <w:rPr>
                <w:noProof/>
                <w:sz w:val="26"/>
                <w:szCs w:val="26"/>
              </w:rPr>
              <w:t>60 ngày làm việc</w:t>
            </w:r>
          </w:p>
        </w:tc>
        <w:tc>
          <w:tcPr>
            <w:tcW w:w="636"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jc w:val="center"/>
              <w:rPr>
                <w:rFonts w:eastAsia="Tahoma"/>
                <w:sz w:val="26"/>
                <w:szCs w:val="26"/>
                <w:lang w:eastAsia="vi-VN"/>
              </w:rPr>
            </w:pPr>
          </w:p>
        </w:tc>
        <w:tc>
          <w:tcPr>
            <w:tcW w:w="382"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jc w:val="center"/>
              <w:rPr>
                <w:sz w:val="26"/>
                <w:szCs w:val="26"/>
              </w:rPr>
            </w:pPr>
          </w:p>
        </w:tc>
        <w:tc>
          <w:tcPr>
            <w:tcW w:w="1199"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p>
        </w:tc>
      </w:tr>
      <w:tr w:rsidR="001C7096" w:rsidRPr="007A3F78" w:rsidTr="001C7096">
        <w:trPr>
          <w:trHeight w:val="699"/>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r w:rsidRPr="00B43114">
              <w:rPr>
                <w:sz w:val="26"/>
                <w:szCs w:val="26"/>
              </w:rPr>
              <w:t>Thủ tục chia, tách; sát nhập; hợp nhất hội</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ind w:left="57" w:right="57"/>
              <w:jc w:val="center"/>
              <w:rPr>
                <w:noProof/>
                <w:sz w:val="26"/>
                <w:szCs w:val="26"/>
              </w:rPr>
            </w:pPr>
            <w:r w:rsidRPr="00B43114">
              <w:rPr>
                <w:noProof/>
                <w:sz w:val="26"/>
                <w:szCs w:val="26"/>
              </w:rPr>
              <w:t>60 ngày làm việc</w:t>
            </w:r>
          </w:p>
        </w:tc>
        <w:tc>
          <w:tcPr>
            <w:tcW w:w="636" w:type="pct"/>
            <w:vMerge/>
            <w:tcBorders>
              <w:left w:val="single" w:sz="4" w:space="0" w:color="auto"/>
              <w:right w:val="single" w:sz="4" w:space="0" w:color="auto"/>
            </w:tcBorders>
            <w:shd w:val="clear" w:color="auto" w:fill="FFFFFF"/>
            <w:vAlign w:val="center"/>
          </w:tcPr>
          <w:p w:rsidR="001C7096" w:rsidRPr="001C7096" w:rsidRDefault="001C7096" w:rsidP="001C7096">
            <w:pPr>
              <w:spacing w:before="40" w:after="40"/>
              <w:jc w:val="center"/>
              <w:rPr>
                <w:rFonts w:eastAsia="Tahoma"/>
                <w:spacing w:val="-4"/>
                <w:sz w:val="26"/>
                <w:szCs w:val="26"/>
                <w:lang w:eastAsia="vi-VN"/>
              </w:rPr>
            </w:pPr>
          </w:p>
        </w:tc>
        <w:tc>
          <w:tcPr>
            <w:tcW w:w="382" w:type="pct"/>
            <w:vMerge w:val="restart"/>
            <w:tcBorders>
              <w:left w:val="single" w:sz="4" w:space="0" w:color="auto"/>
              <w:right w:val="single" w:sz="4" w:space="0" w:color="auto"/>
            </w:tcBorders>
            <w:shd w:val="clear" w:color="auto" w:fill="FFFFFF"/>
            <w:vAlign w:val="center"/>
          </w:tcPr>
          <w:p w:rsidR="001C7096" w:rsidRPr="00B43114" w:rsidRDefault="001C7096" w:rsidP="00B43114">
            <w:pPr>
              <w:spacing w:before="40" w:after="40"/>
              <w:jc w:val="center"/>
              <w:rPr>
                <w:sz w:val="26"/>
                <w:szCs w:val="26"/>
              </w:rPr>
            </w:pPr>
            <w:r w:rsidRPr="00B43114">
              <w:rPr>
                <w:sz w:val="26"/>
                <w:szCs w:val="26"/>
              </w:rPr>
              <w:t>Không</w:t>
            </w:r>
          </w:p>
        </w:tc>
        <w:tc>
          <w:tcPr>
            <w:tcW w:w="1199"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p>
        </w:tc>
      </w:tr>
      <w:tr w:rsidR="001C7096" w:rsidRPr="007A3F78" w:rsidTr="001C7096">
        <w:trPr>
          <w:trHeight w:val="427"/>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r w:rsidRPr="00B43114">
              <w:rPr>
                <w:sz w:val="26"/>
                <w:szCs w:val="26"/>
              </w:rPr>
              <w:t>Thủ tục hội tự giải thể</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B43114">
            <w:pPr>
              <w:spacing w:before="40" w:after="40"/>
              <w:ind w:left="57" w:right="57"/>
              <w:jc w:val="center"/>
              <w:rPr>
                <w:noProof/>
                <w:sz w:val="26"/>
                <w:szCs w:val="26"/>
              </w:rPr>
            </w:pPr>
            <w:r w:rsidRPr="00B43114">
              <w:rPr>
                <w:noProof/>
                <w:sz w:val="26"/>
                <w:szCs w:val="26"/>
              </w:rPr>
              <w:t>45 ngày làm việc</w:t>
            </w:r>
          </w:p>
        </w:tc>
        <w:tc>
          <w:tcPr>
            <w:tcW w:w="636"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jc w:val="center"/>
              <w:rPr>
                <w:rFonts w:eastAsia="Tahoma"/>
                <w:sz w:val="26"/>
                <w:szCs w:val="26"/>
                <w:lang w:eastAsia="vi-VN"/>
              </w:rPr>
            </w:pPr>
          </w:p>
        </w:tc>
        <w:tc>
          <w:tcPr>
            <w:tcW w:w="382"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jc w:val="center"/>
              <w:rPr>
                <w:sz w:val="26"/>
                <w:szCs w:val="26"/>
              </w:rPr>
            </w:pPr>
          </w:p>
        </w:tc>
        <w:tc>
          <w:tcPr>
            <w:tcW w:w="1199" w:type="pct"/>
            <w:vMerge/>
            <w:tcBorders>
              <w:left w:val="single" w:sz="4" w:space="0" w:color="auto"/>
              <w:right w:val="single" w:sz="4" w:space="0" w:color="auto"/>
            </w:tcBorders>
            <w:shd w:val="clear" w:color="auto" w:fill="FFFFFF"/>
            <w:vAlign w:val="center"/>
          </w:tcPr>
          <w:p w:rsidR="001C7096" w:rsidRPr="00B43114" w:rsidRDefault="001C7096" w:rsidP="00B43114">
            <w:pPr>
              <w:spacing w:before="40" w:after="40"/>
              <w:rPr>
                <w:sz w:val="26"/>
                <w:szCs w:val="26"/>
              </w:rPr>
            </w:pPr>
          </w:p>
        </w:tc>
      </w:tr>
      <w:tr w:rsidR="001C7096" w:rsidRPr="007A3F78" w:rsidTr="001C7096">
        <w:trPr>
          <w:trHeight w:val="839"/>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r w:rsidRPr="00B43114">
              <w:rPr>
                <w:sz w:val="26"/>
                <w:szCs w:val="26"/>
              </w:rPr>
              <w:t>Thủ tục cho phép hội hoạt động trở lại sau khi bị đình chỉ có thời hạn</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ind w:left="57" w:right="57"/>
              <w:jc w:val="center"/>
              <w:rPr>
                <w:noProof/>
                <w:sz w:val="26"/>
                <w:szCs w:val="26"/>
              </w:rPr>
            </w:pPr>
            <w:r w:rsidRPr="00B43114">
              <w:rPr>
                <w:noProof/>
                <w:sz w:val="26"/>
                <w:szCs w:val="26"/>
              </w:rPr>
              <w:t>30 ngày làm việc</w:t>
            </w:r>
          </w:p>
        </w:tc>
        <w:tc>
          <w:tcPr>
            <w:tcW w:w="636" w:type="pct"/>
            <w:vMerge/>
            <w:tcBorders>
              <w:left w:val="single" w:sz="4" w:space="0" w:color="auto"/>
              <w:right w:val="single" w:sz="4" w:space="0" w:color="auto"/>
            </w:tcBorders>
            <w:shd w:val="clear" w:color="auto" w:fill="FFFFFF"/>
            <w:vAlign w:val="center"/>
          </w:tcPr>
          <w:p w:rsidR="001C7096" w:rsidRPr="001C7096" w:rsidRDefault="001C7096" w:rsidP="001C7096">
            <w:pPr>
              <w:spacing w:before="40" w:after="40"/>
              <w:jc w:val="center"/>
              <w:rPr>
                <w:rFonts w:eastAsia="Tahoma"/>
                <w:spacing w:val="-4"/>
                <w:sz w:val="26"/>
                <w:szCs w:val="26"/>
                <w:lang w:eastAsia="vi-VN"/>
              </w:rPr>
            </w:pPr>
          </w:p>
        </w:tc>
        <w:tc>
          <w:tcPr>
            <w:tcW w:w="382" w:type="pct"/>
            <w:tcBorders>
              <w:left w:val="single" w:sz="4" w:space="0" w:color="auto"/>
              <w:right w:val="single" w:sz="4" w:space="0" w:color="auto"/>
            </w:tcBorders>
            <w:shd w:val="clear" w:color="auto" w:fill="FFFFFF"/>
            <w:vAlign w:val="center"/>
          </w:tcPr>
          <w:p w:rsidR="001C7096" w:rsidRPr="00B43114" w:rsidRDefault="001C7096" w:rsidP="001C7096">
            <w:pPr>
              <w:spacing w:before="40" w:after="40"/>
              <w:jc w:val="center"/>
              <w:rPr>
                <w:sz w:val="26"/>
                <w:szCs w:val="26"/>
              </w:rPr>
            </w:pPr>
            <w:r w:rsidRPr="00B43114">
              <w:rPr>
                <w:sz w:val="26"/>
                <w:szCs w:val="26"/>
              </w:rPr>
              <w:t>Không</w:t>
            </w:r>
          </w:p>
        </w:tc>
        <w:tc>
          <w:tcPr>
            <w:tcW w:w="1199" w:type="pct"/>
            <w:vMerge/>
            <w:tcBorders>
              <w:left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p>
        </w:tc>
      </w:tr>
      <w:tr w:rsidR="001C7096" w:rsidRPr="007A3F78" w:rsidTr="001C7096">
        <w:trPr>
          <w:trHeight w:val="839"/>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rPr>
                <w:spacing w:val="-6"/>
                <w:sz w:val="26"/>
                <w:szCs w:val="26"/>
              </w:rPr>
            </w:pPr>
            <w:r w:rsidRPr="00B43114">
              <w:rPr>
                <w:spacing w:val="-6"/>
                <w:sz w:val="26"/>
                <w:szCs w:val="26"/>
              </w:rPr>
              <w:t xml:space="preserve">Thủ tục hỗ trợ chi phí y tế và thu nhập thực tế bị mất hoặc giảm sút cho người đang trực tiếp tham gia hoạt động chữ thập đỏ bị tai nạn dẫn đến thiệt hại về sức khỏe </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ind w:left="57" w:right="57"/>
              <w:rPr>
                <w:noProof/>
                <w:spacing w:val="-4"/>
                <w:sz w:val="26"/>
                <w:szCs w:val="26"/>
              </w:rPr>
            </w:pPr>
            <w:r w:rsidRPr="00B43114">
              <w:rPr>
                <w:noProof/>
                <w:spacing w:val="-4"/>
                <w:sz w:val="26"/>
                <w:szCs w:val="26"/>
              </w:rPr>
              <w:t>- 10 ngày, kể từ ngày người bị tai nạn đã được cứu chữa, phục hồi sức khỏe và chức năng bị mất hoặc giảm sút, Hội Chữ thập đỏ quản lý người bị tai nạn lập 01 bộ hồ sơ gửi Phòng Văn hoá - Xã hội thuộc UBND cấp xã cùng địa bàn để thẩm định.</w:t>
            </w:r>
          </w:p>
          <w:p w:rsidR="001C7096" w:rsidRPr="00B43114" w:rsidRDefault="001C7096" w:rsidP="001C7096">
            <w:pPr>
              <w:spacing w:before="40" w:after="40"/>
              <w:ind w:left="57" w:right="57"/>
              <w:rPr>
                <w:noProof/>
                <w:spacing w:val="-4"/>
                <w:sz w:val="26"/>
                <w:szCs w:val="26"/>
              </w:rPr>
            </w:pPr>
            <w:r w:rsidRPr="00B43114">
              <w:rPr>
                <w:noProof/>
                <w:spacing w:val="-4"/>
                <w:sz w:val="26"/>
                <w:szCs w:val="26"/>
              </w:rPr>
              <w:t>- 20 ngày, kể từ ngày nhận đủ hồ sơ theo quy định, Phòng Văn hoá - Xã hội thuộc UBND cấp xã phối hợp với cơ quan bảo hiểm xã hội, cơ quan có liên quan thẩm định và có văn bản trả lời Hội Chữ thập đỏ.</w:t>
            </w:r>
          </w:p>
          <w:p w:rsidR="001C7096" w:rsidRPr="00B43114" w:rsidRDefault="001C7096" w:rsidP="001C7096">
            <w:pPr>
              <w:spacing w:before="40" w:after="40"/>
              <w:ind w:left="57" w:right="57"/>
              <w:rPr>
                <w:noProof/>
                <w:spacing w:val="-4"/>
                <w:sz w:val="26"/>
                <w:szCs w:val="26"/>
              </w:rPr>
            </w:pPr>
            <w:r w:rsidRPr="00B43114">
              <w:rPr>
                <w:noProof/>
                <w:spacing w:val="-4"/>
                <w:sz w:val="26"/>
                <w:szCs w:val="26"/>
              </w:rPr>
              <w:t>- 10 ngày, kể từ ngày nhận được văn bản thẩm định của Phòng Văn hoá - Xã hội thuộc UBND cấp xã, Hội Chữ thập đỏ xem xét, chi trả chi phí. Trường hợp không đồng ý, có văn bản trả lời nêu rõ lý do.</w:t>
            </w:r>
          </w:p>
        </w:tc>
        <w:tc>
          <w:tcPr>
            <w:tcW w:w="636" w:type="pct"/>
            <w:tcBorders>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jc w:val="center"/>
              <w:rPr>
                <w:rFonts w:eastAsia="Tahoma"/>
                <w:sz w:val="26"/>
                <w:szCs w:val="26"/>
                <w:lang w:eastAsia="vi-VN"/>
              </w:rPr>
            </w:pPr>
            <w:r w:rsidRPr="00B43114">
              <w:rPr>
                <w:rFonts w:eastAsia="Tahoma"/>
                <w:spacing w:val="-4"/>
                <w:sz w:val="26"/>
                <w:szCs w:val="26"/>
                <w:lang w:val="vi-VN" w:eastAsia="vi-VN"/>
              </w:rPr>
              <w:t xml:space="preserve">Trung tâm </w:t>
            </w:r>
            <w:r w:rsidRPr="00B43114">
              <w:rPr>
                <w:rFonts w:eastAsia="Tahoma"/>
                <w:spacing w:val="-4"/>
                <w:sz w:val="26"/>
                <w:szCs w:val="26"/>
                <w:lang w:eastAsia="vi-VN"/>
              </w:rPr>
              <w:t xml:space="preserve">Phục vụ </w:t>
            </w:r>
            <w:r w:rsidRPr="00B43114">
              <w:rPr>
                <w:rFonts w:eastAsia="Tahoma"/>
                <w:spacing w:val="-4"/>
                <w:sz w:val="26"/>
                <w:szCs w:val="26"/>
                <w:lang w:val="vi-VN" w:eastAsia="vi-VN"/>
              </w:rPr>
              <w:t xml:space="preserve">hành chính công </w:t>
            </w:r>
            <w:r w:rsidRPr="00B43114">
              <w:rPr>
                <w:rFonts w:eastAsia="Tahoma"/>
                <w:spacing w:val="-4"/>
                <w:sz w:val="26"/>
                <w:szCs w:val="26"/>
                <w:lang w:eastAsia="vi-VN"/>
              </w:rPr>
              <w:t>cấp xã</w:t>
            </w:r>
          </w:p>
        </w:tc>
        <w:tc>
          <w:tcPr>
            <w:tcW w:w="382" w:type="pct"/>
            <w:tcBorders>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jc w:val="center"/>
              <w:rPr>
                <w:sz w:val="26"/>
                <w:szCs w:val="26"/>
              </w:rPr>
            </w:pPr>
            <w:r w:rsidRPr="00B43114">
              <w:rPr>
                <w:sz w:val="26"/>
                <w:szCs w:val="26"/>
              </w:rPr>
              <w:t>Không</w:t>
            </w:r>
          </w:p>
        </w:tc>
        <w:tc>
          <w:tcPr>
            <w:tcW w:w="1199" w:type="pct"/>
            <w:tcBorders>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r w:rsidRPr="00B43114">
              <w:rPr>
                <w:sz w:val="26"/>
                <w:szCs w:val="26"/>
              </w:rPr>
              <w:t>- Nghị định số 126/2024/NĐ-CP ngày 08/10/2024 của Chính phủ quy định về tổ chức, hoạt động và quản lý hội;</w:t>
            </w:r>
          </w:p>
          <w:p w:rsidR="001C7096" w:rsidRPr="00B43114" w:rsidRDefault="001C7096" w:rsidP="001C7096">
            <w:pPr>
              <w:spacing w:before="40" w:after="40"/>
              <w:rPr>
                <w:sz w:val="26"/>
                <w:szCs w:val="26"/>
              </w:rPr>
            </w:pPr>
            <w:r w:rsidRPr="00B43114">
              <w:rPr>
                <w:sz w:val="26"/>
                <w:szCs w:val="26"/>
              </w:rPr>
              <w:t>- Nghị định số 129/2025/NĐ-CP ngày 11/6/2025 của Chính phủ quy định về phân định thẩm quyền của chính quyền địa phương 02 cấp trong lĩnh vực quản lý nhà nước của Bộ Nội vụ.</w:t>
            </w:r>
          </w:p>
        </w:tc>
      </w:tr>
      <w:tr w:rsidR="001C7096" w:rsidRPr="007A3F78" w:rsidTr="001C7096">
        <w:trPr>
          <w:trHeight w:val="120"/>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r w:rsidRPr="00B43114">
              <w:rPr>
                <w:spacing w:val="-6"/>
                <w:sz w:val="26"/>
                <w:szCs w:val="26"/>
              </w:rPr>
              <w:t>Thủ tục cấp giấy phép thành lập và công nhận điều lệ quỹ</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ind w:left="57" w:right="57"/>
              <w:jc w:val="center"/>
              <w:rPr>
                <w:noProof/>
                <w:sz w:val="26"/>
                <w:szCs w:val="26"/>
              </w:rPr>
            </w:pPr>
            <w:r w:rsidRPr="00B43114">
              <w:rPr>
                <w:noProof/>
                <w:sz w:val="26"/>
                <w:szCs w:val="26"/>
              </w:rPr>
              <w:t>60 ngày</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jc w:val="center"/>
              <w:rPr>
                <w:rFonts w:eastAsia="Tahoma"/>
                <w:sz w:val="26"/>
                <w:szCs w:val="26"/>
                <w:lang w:eastAsia="vi-VN"/>
              </w:rPr>
            </w:pP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jc w:val="center"/>
              <w:rPr>
                <w:sz w:val="26"/>
                <w:szCs w:val="26"/>
              </w:rPr>
            </w:pPr>
            <w:r w:rsidRPr="00B43114">
              <w:rPr>
                <w:sz w:val="26"/>
                <w:szCs w:val="26"/>
              </w:rPr>
              <w:t>Không</w:t>
            </w:r>
          </w:p>
        </w:tc>
        <w:tc>
          <w:tcPr>
            <w:tcW w:w="1199" w:type="pct"/>
            <w:vMerge w:val="restart"/>
            <w:tcBorders>
              <w:top w:val="single" w:sz="4" w:space="0" w:color="auto"/>
              <w:left w:val="single" w:sz="4" w:space="0" w:color="auto"/>
              <w:right w:val="single" w:sz="4" w:space="0" w:color="auto"/>
            </w:tcBorders>
            <w:shd w:val="clear" w:color="auto" w:fill="FFFFFF"/>
            <w:vAlign w:val="center"/>
          </w:tcPr>
          <w:p w:rsidR="001C7096" w:rsidRPr="00B43114" w:rsidRDefault="001C7096" w:rsidP="001C7096">
            <w:pPr>
              <w:widowControl w:val="0"/>
              <w:spacing w:after="120"/>
              <w:rPr>
                <w:sz w:val="26"/>
                <w:szCs w:val="26"/>
              </w:rPr>
            </w:pPr>
            <w:r w:rsidRPr="00B43114">
              <w:rPr>
                <w:sz w:val="26"/>
                <w:szCs w:val="26"/>
              </w:rPr>
              <w:t>- Nghị định số 93/2019/NĐ-CP ngày 25/11/2019 của Chính phủ về tổ chức, hoạt độ</w:t>
            </w:r>
            <w:r>
              <w:rPr>
                <w:sz w:val="26"/>
                <w:szCs w:val="26"/>
              </w:rPr>
              <w:t>ng của quỹ xã hội, quỹ từ thiện;</w:t>
            </w:r>
          </w:p>
          <w:p w:rsidR="001C7096" w:rsidRPr="00B43114" w:rsidRDefault="001C7096" w:rsidP="001C7096">
            <w:pPr>
              <w:widowControl w:val="0"/>
              <w:spacing w:after="120"/>
              <w:rPr>
                <w:sz w:val="26"/>
                <w:szCs w:val="26"/>
              </w:rPr>
            </w:pPr>
            <w:r w:rsidRPr="00B43114">
              <w:rPr>
                <w:sz w:val="26"/>
                <w:szCs w:val="26"/>
              </w:rPr>
              <w:t>- Nghị định số 136/2024/NĐ-CP ngày 23/10/2024 của Chính phủ sửa đổi, bổ sung một số điều của Nghị định số 93/2019/NĐ-CP ngày 25/11/2019 của Chính phủ về tổ chức, hoạt độ</w:t>
            </w:r>
            <w:r>
              <w:rPr>
                <w:sz w:val="26"/>
                <w:szCs w:val="26"/>
              </w:rPr>
              <w:t xml:space="preserve">ng của quỹ xã </w:t>
            </w:r>
            <w:r>
              <w:rPr>
                <w:sz w:val="26"/>
                <w:szCs w:val="26"/>
              </w:rPr>
              <w:lastRenderedPageBreak/>
              <w:t>hội, quỹ từ thiện;</w:t>
            </w:r>
          </w:p>
          <w:p w:rsidR="001C7096" w:rsidRPr="00B43114" w:rsidRDefault="001C7096" w:rsidP="001C7096">
            <w:pPr>
              <w:spacing w:after="120"/>
              <w:rPr>
                <w:sz w:val="26"/>
                <w:szCs w:val="26"/>
              </w:rPr>
            </w:pPr>
            <w:r w:rsidRPr="00B43114">
              <w:rPr>
                <w:sz w:val="26"/>
                <w:szCs w:val="26"/>
              </w:rPr>
              <w:t>- Nghị định số 128/2025/NĐ-CP ngày 11/6/2025 quy định về phân quyền, phân cấp trong quản lý nhà nước lĩnh vực nội vụ.</w:t>
            </w:r>
          </w:p>
        </w:tc>
      </w:tr>
      <w:tr w:rsidR="001C7096" w:rsidRPr="007A3F78" w:rsidTr="001C7096">
        <w:trPr>
          <w:trHeight w:val="839"/>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r w:rsidRPr="00B43114">
              <w:rPr>
                <w:spacing w:val="-6"/>
                <w:sz w:val="26"/>
                <w:szCs w:val="26"/>
              </w:rPr>
              <w:t>Thủ tục công nhận quỹ đủ điều kiện hoạt động và công nhận thành viên Hội đồng quản lý quỹ; công nhận thay đổi, bổ sung thành viên Hội đồng quản lý quỹ</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ind w:left="57" w:right="57"/>
              <w:rPr>
                <w:noProof/>
                <w:spacing w:val="-4"/>
                <w:sz w:val="26"/>
                <w:szCs w:val="26"/>
              </w:rPr>
            </w:pPr>
            <w:r w:rsidRPr="00B43114">
              <w:rPr>
                <w:noProof/>
                <w:spacing w:val="-4"/>
                <w:sz w:val="26"/>
                <w:szCs w:val="26"/>
              </w:rPr>
              <w:t>- 60 ngày kể từ ngày cơ quan có thẩm quyền nhận đủ hồ sơ hợp lệ về việc công nhận quỹ đủ điều kiện hoạt động và công nhận thành viên Hội đồng quản lý quỹ.</w:t>
            </w:r>
          </w:p>
          <w:p w:rsidR="001C7096" w:rsidRPr="00B43114" w:rsidRDefault="001C7096" w:rsidP="001C7096">
            <w:pPr>
              <w:spacing w:before="40" w:after="40"/>
              <w:ind w:left="57" w:right="57"/>
              <w:rPr>
                <w:noProof/>
                <w:spacing w:val="-4"/>
                <w:sz w:val="26"/>
                <w:szCs w:val="26"/>
              </w:rPr>
            </w:pPr>
            <w:r w:rsidRPr="00B43114">
              <w:rPr>
                <w:noProof/>
                <w:spacing w:val="-4"/>
                <w:sz w:val="26"/>
                <w:szCs w:val="26"/>
              </w:rPr>
              <w:t>- 60 ngày kể từ ngày cơ quan có thẩm quyền nhận đủ hồ sơ hợp lệ và ý kiến của các cơ quan liên quan về việc công nhận thành viên Hội đồng quản lý quỹ.</w:t>
            </w:r>
          </w:p>
        </w:tc>
        <w:tc>
          <w:tcPr>
            <w:tcW w:w="636" w:type="pct"/>
            <w:tcBorders>
              <w:top w:val="single" w:sz="4" w:space="0" w:color="auto"/>
              <w:left w:val="single" w:sz="4" w:space="0" w:color="auto"/>
              <w:right w:val="single" w:sz="4" w:space="0" w:color="auto"/>
            </w:tcBorders>
            <w:shd w:val="clear" w:color="auto" w:fill="FFFFFF"/>
            <w:vAlign w:val="center"/>
          </w:tcPr>
          <w:p w:rsidR="001C7096" w:rsidRPr="00B43114" w:rsidRDefault="001C7096" w:rsidP="001C7096">
            <w:pPr>
              <w:spacing w:before="40" w:after="40"/>
              <w:jc w:val="center"/>
              <w:rPr>
                <w:rFonts w:eastAsia="Tahoma"/>
                <w:spacing w:val="-4"/>
                <w:sz w:val="26"/>
                <w:szCs w:val="26"/>
                <w:lang w:eastAsia="vi-VN"/>
              </w:rPr>
            </w:pPr>
            <w:r w:rsidRPr="00B43114">
              <w:rPr>
                <w:rFonts w:eastAsia="Tahoma"/>
                <w:spacing w:val="-4"/>
                <w:sz w:val="26"/>
                <w:szCs w:val="26"/>
                <w:lang w:val="vi-VN" w:eastAsia="vi-VN"/>
              </w:rPr>
              <w:t xml:space="preserve">Trung tâm </w:t>
            </w:r>
            <w:r w:rsidRPr="00B43114">
              <w:rPr>
                <w:rFonts w:eastAsia="Tahoma"/>
                <w:spacing w:val="-4"/>
                <w:sz w:val="26"/>
                <w:szCs w:val="26"/>
                <w:lang w:eastAsia="vi-VN"/>
              </w:rPr>
              <w:t xml:space="preserve">Phục vụ </w:t>
            </w:r>
            <w:r w:rsidRPr="00B43114">
              <w:rPr>
                <w:rFonts w:eastAsia="Tahoma"/>
                <w:spacing w:val="-4"/>
                <w:sz w:val="26"/>
                <w:szCs w:val="26"/>
                <w:lang w:val="vi-VN" w:eastAsia="vi-VN"/>
              </w:rPr>
              <w:t xml:space="preserve">hành chính công </w:t>
            </w:r>
            <w:r w:rsidRPr="00B43114">
              <w:rPr>
                <w:rFonts w:eastAsia="Tahoma"/>
                <w:spacing w:val="-4"/>
                <w:sz w:val="26"/>
                <w:szCs w:val="26"/>
                <w:lang w:eastAsia="vi-VN"/>
              </w:rPr>
              <w:t>cấp xã</w:t>
            </w:r>
          </w:p>
        </w:tc>
        <w:tc>
          <w:tcPr>
            <w:tcW w:w="382" w:type="pct"/>
            <w:tcBorders>
              <w:top w:val="single" w:sz="4" w:space="0" w:color="auto"/>
              <w:left w:val="single" w:sz="4" w:space="0" w:color="auto"/>
              <w:right w:val="single" w:sz="4" w:space="0" w:color="auto"/>
            </w:tcBorders>
            <w:shd w:val="clear" w:color="auto" w:fill="FFFFFF"/>
            <w:vAlign w:val="center"/>
          </w:tcPr>
          <w:p w:rsidR="001C7096" w:rsidRPr="00B43114" w:rsidRDefault="001C7096" w:rsidP="001C7096">
            <w:pPr>
              <w:spacing w:before="40" w:after="40"/>
              <w:jc w:val="center"/>
              <w:rPr>
                <w:sz w:val="26"/>
                <w:szCs w:val="26"/>
              </w:rPr>
            </w:pPr>
            <w:r w:rsidRPr="00B43114">
              <w:rPr>
                <w:sz w:val="26"/>
                <w:szCs w:val="26"/>
              </w:rPr>
              <w:t>Không</w:t>
            </w:r>
          </w:p>
        </w:tc>
        <w:tc>
          <w:tcPr>
            <w:tcW w:w="1199" w:type="pct"/>
            <w:vMerge/>
            <w:tcBorders>
              <w:left w:val="single" w:sz="4" w:space="0" w:color="auto"/>
              <w:right w:val="single" w:sz="4" w:space="0" w:color="auto"/>
            </w:tcBorders>
            <w:shd w:val="clear" w:color="auto" w:fill="FFFFFF"/>
            <w:vAlign w:val="center"/>
          </w:tcPr>
          <w:p w:rsidR="001C7096" w:rsidRPr="00B43114" w:rsidRDefault="001C7096" w:rsidP="001C7096">
            <w:pPr>
              <w:spacing w:before="40" w:after="40"/>
              <w:rPr>
                <w:spacing w:val="-6"/>
                <w:sz w:val="26"/>
                <w:szCs w:val="26"/>
              </w:rPr>
            </w:pPr>
          </w:p>
        </w:tc>
      </w:tr>
      <w:tr w:rsidR="001C7096" w:rsidRPr="007A3F78" w:rsidTr="001C7096">
        <w:trPr>
          <w:trHeight w:val="839"/>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r w:rsidRPr="00B43114">
              <w:rPr>
                <w:spacing w:val="-6"/>
                <w:sz w:val="26"/>
                <w:szCs w:val="26"/>
              </w:rPr>
              <w:t>Thủ tục công nhận điều lệ (sửa đổi, bổ sung) quỹ; đổi tên quỹ</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ind w:left="57" w:right="57"/>
              <w:rPr>
                <w:noProof/>
                <w:spacing w:val="-6"/>
                <w:sz w:val="26"/>
                <w:szCs w:val="26"/>
              </w:rPr>
            </w:pPr>
            <w:r w:rsidRPr="00B43114">
              <w:rPr>
                <w:noProof/>
                <w:spacing w:val="-6"/>
                <w:sz w:val="26"/>
                <w:szCs w:val="26"/>
              </w:rPr>
              <w:t>- 60 ngày kể từ ngày cơ quan có thẩm quyền nhận đủ hồ sơ hợp lệ và ý kiến của các cơ quan liên quan về việc công nhận điều lệ (sửa đổi, bổ sung) quỹ.</w:t>
            </w:r>
          </w:p>
          <w:p w:rsidR="001C7096" w:rsidRPr="00B43114" w:rsidRDefault="001C7096" w:rsidP="001C7096">
            <w:pPr>
              <w:spacing w:before="40" w:after="40"/>
              <w:ind w:left="57" w:right="57"/>
              <w:rPr>
                <w:noProof/>
                <w:spacing w:val="-6"/>
                <w:sz w:val="26"/>
                <w:szCs w:val="26"/>
              </w:rPr>
            </w:pPr>
            <w:r w:rsidRPr="00B43114">
              <w:rPr>
                <w:noProof/>
                <w:spacing w:val="-6"/>
                <w:sz w:val="26"/>
                <w:szCs w:val="26"/>
              </w:rPr>
              <w:t>- 60 ngày kể từ ngày cơ quan có thẩm quyền nhận đủ hồ sơ hợp lệ về việc đổi tên quỹ.</w:t>
            </w:r>
          </w:p>
        </w:tc>
        <w:tc>
          <w:tcPr>
            <w:tcW w:w="636" w:type="pct"/>
            <w:vMerge w:val="restart"/>
            <w:tcBorders>
              <w:left w:val="single" w:sz="4" w:space="0" w:color="auto"/>
              <w:right w:val="single" w:sz="4" w:space="0" w:color="auto"/>
            </w:tcBorders>
            <w:shd w:val="clear" w:color="auto" w:fill="FFFFFF"/>
            <w:vAlign w:val="center"/>
          </w:tcPr>
          <w:p w:rsidR="001C7096" w:rsidRPr="00B43114" w:rsidRDefault="001C7096" w:rsidP="001C7096">
            <w:pPr>
              <w:spacing w:before="40" w:after="40"/>
              <w:jc w:val="center"/>
              <w:rPr>
                <w:rFonts w:eastAsia="Tahoma"/>
                <w:spacing w:val="-4"/>
                <w:sz w:val="26"/>
                <w:szCs w:val="26"/>
                <w:lang w:eastAsia="vi-VN"/>
              </w:rPr>
            </w:pPr>
            <w:r w:rsidRPr="00B43114">
              <w:rPr>
                <w:rFonts w:eastAsia="Tahoma"/>
                <w:spacing w:val="-4"/>
                <w:sz w:val="26"/>
                <w:szCs w:val="26"/>
                <w:lang w:val="vi-VN" w:eastAsia="vi-VN"/>
              </w:rPr>
              <w:t xml:space="preserve">Trung tâm </w:t>
            </w:r>
            <w:r w:rsidRPr="00B43114">
              <w:rPr>
                <w:rFonts w:eastAsia="Tahoma"/>
                <w:spacing w:val="-4"/>
                <w:sz w:val="26"/>
                <w:szCs w:val="26"/>
                <w:lang w:eastAsia="vi-VN"/>
              </w:rPr>
              <w:t xml:space="preserve">Phục vụ </w:t>
            </w:r>
            <w:r w:rsidRPr="00B43114">
              <w:rPr>
                <w:rFonts w:eastAsia="Tahoma"/>
                <w:spacing w:val="-4"/>
                <w:sz w:val="26"/>
                <w:szCs w:val="26"/>
                <w:lang w:val="vi-VN" w:eastAsia="vi-VN"/>
              </w:rPr>
              <w:t xml:space="preserve">hành chính công </w:t>
            </w:r>
            <w:r w:rsidRPr="00B43114">
              <w:rPr>
                <w:rFonts w:eastAsia="Tahoma"/>
                <w:spacing w:val="-4"/>
                <w:sz w:val="26"/>
                <w:szCs w:val="26"/>
                <w:lang w:eastAsia="vi-VN"/>
              </w:rPr>
              <w:t>cấp xã</w:t>
            </w:r>
          </w:p>
        </w:tc>
        <w:tc>
          <w:tcPr>
            <w:tcW w:w="382" w:type="pct"/>
            <w:tcBorders>
              <w:left w:val="single" w:sz="4" w:space="0" w:color="auto"/>
              <w:right w:val="single" w:sz="4" w:space="0" w:color="auto"/>
            </w:tcBorders>
            <w:shd w:val="clear" w:color="auto" w:fill="FFFFFF"/>
            <w:vAlign w:val="center"/>
          </w:tcPr>
          <w:p w:rsidR="001C7096" w:rsidRPr="00B43114" w:rsidRDefault="001C7096" w:rsidP="001C7096">
            <w:pPr>
              <w:spacing w:before="40" w:after="40"/>
              <w:jc w:val="center"/>
              <w:rPr>
                <w:sz w:val="26"/>
                <w:szCs w:val="26"/>
              </w:rPr>
            </w:pPr>
            <w:r w:rsidRPr="00B43114">
              <w:rPr>
                <w:sz w:val="26"/>
                <w:szCs w:val="26"/>
              </w:rPr>
              <w:t>Không</w:t>
            </w:r>
          </w:p>
        </w:tc>
        <w:tc>
          <w:tcPr>
            <w:tcW w:w="1199" w:type="pct"/>
            <w:vMerge w:val="restart"/>
            <w:tcBorders>
              <w:left w:val="single" w:sz="4" w:space="0" w:color="auto"/>
              <w:right w:val="single" w:sz="4" w:space="0" w:color="auto"/>
            </w:tcBorders>
            <w:shd w:val="clear" w:color="auto" w:fill="FFFFFF"/>
            <w:vAlign w:val="center"/>
          </w:tcPr>
          <w:p w:rsidR="001C7096" w:rsidRPr="00B43114" w:rsidRDefault="001C7096" w:rsidP="001C7096">
            <w:pPr>
              <w:widowControl w:val="0"/>
              <w:spacing w:after="120"/>
              <w:rPr>
                <w:sz w:val="26"/>
                <w:szCs w:val="26"/>
              </w:rPr>
            </w:pPr>
            <w:r w:rsidRPr="00B43114">
              <w:rPr>
                <w:sz w:val="26"/>
                <w:szCs w:val="26"/>
              </w:rPr>
              <w:t>- Nghị định số 93/2019/NĐ-CP ngày 25/11/2019 của Chính phủ về tổ chức, hoạt độ</w:t>
            </w:r>
            <w:r>
              <w:rPr>
                <w:sz w:val="26"/>
                <w:szCs w:val="26"/>
              </w:rPr>
              <w:t>ng của quỹ xã hội, quỹ từ thiện;</w:t>
            </w:r>
          </w:p>
          <w:p w:rsidR="001C7096" w:rsidRPr="00B43114" w:rsidRDefault="001C7096" w:rsidP="001C7096">
            <w:pPr>
              <w:widowControl w:val="0"/>
              <w:spacing w:after="120"/>
              <w:rPr>
                <w:sz w:val="26"/>
                <w:szCs w:val="26"/>
              </w:rPr>
            </w:pPr>
            <w:r w:rsidRPr="00B43114">
              <w:rPr>
                <w:sz w:val="26"/>
                <w:szCs w:val="26"/>
              </w:rPr>
              <w:t>- Nghị định số 136/2024/NĐ-CP ngày 23/10/2024 của Chính phủ sửa đổi, bổ sung một số điều của Nghị định số 93/2019/NĐ-CP ngày 25/11/2019 của Chính phủ về tổ chức, hoạt độ</w:t>
            </w:r>
            <w:r>
              <w:rPr>
                <w:sz w:val="26"/>
                <w:szCs w:val="26"/>
              </w:rPr>
              <w:t>ng của quỹ xã hội, quỹ từ thiện;</w:t>
            </w:r>
          </w:p>
          <w:p w:rsidR="001C7096" w:rsidRPr="00B43114" w:rsidRDefault="001C7096" w:rsidP="001C7096">
            <w:pPr>
              <w:spacing w:after="120"/>
              <w:rPr>
                <w:sz w:val="26"/>
                <w:szCs w:val="26"/>
              </w:rPr>
            </w:pPr>
            <w:r w:rsidRPr="00B43114">
              <w:rPr>
                <w:sz w:val="26"/>
                <w:szCs w:val="26"/>
              </w:rPr>
              <w:t>- Nghị định số 128/2025/NĐ-CP ngày 11/6/2025 quy định về phân quyền, phân cấp trong quản lý nhà nước lĩnh vực nội vụ.</w:t>
            </w:r>
          </w:p>
        </w:tc>
      </w:tr>
      <w:tr w:rsidR="001C7096" w:rsidRPr="007A3F78" w:rsidTr="00BE56BC">
        <w:trPr>
          <w:trHeight w:val="839"/>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r w:rsidRPr="00B43114">
              <w:rPr>
                <w:spacing w:val="-6"/>
                <w:sz w:val="26"/>
                <w:szCs w:val="26"/>
              </w:rPr>
              <w:t>Thủ tục cấp lại giấy phép thành lập và công nhận điều lệ quỹ</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ind w:left="57" w:right="57"/>
              <w:jc w:val="center"/>
              <w:rPr>
                <w:noProof/>
                <w:sz w:val="26"/>
                <w:szCs w:val="26"/>
              </w:rPr>
            </w:pPr>
            <w:r w:rsidRPr="00B43114">
              <w:rPr>
                <w:noProof/>
                <w:sz w:val="26"/>
                <w:szCs w:val="26"/>
              </w:rPr>
              <w:t>60 ngày</w:t>
            </w:r>
          </w:p>
        </w:tc>
        <w:tc>
          <w:tcPr>
            <w:tcW w:w="636" w:type="pct"/>
            <w:vMerge/>
            <w:tcBorders>
              <w:left w:val="single" w:sz="4" w:space="0" w:color="auto"/>
              <w:right w:val="single" w:sz="4" w:space="0" w:color="auto"/>
            </w:tcBorders>
            <w:shd w:val="clear" w:color="auto" w:fill="FFFFFF"/>
            <w:vAlign w:val="center"/>
          </w:tcPr>
          <w:p w:rsidR="001C7096" w:rsidRPr="00B43114" w:rsidRDefault="001C7096" w:rsidP="001C7096">
            <w:pPr>
              <w:spacing w:before="40" w:after="40"/>
              <w:jc w:val="center"/>
              <w:rPr>
                <w:rFonts w:eastAsia="Tahoma"/>
                <w:sz w:val="26"/>
                <w:szCs w:val="26"/>
                <w:lang w:eastAsia="vi-VN"/>
              </w:rPr>
            </w:pPr>
          </w:p>
        </w:tc>
        <w:tc>
          <w:tcPr>
            <w:tcW w:w="382" w:type="pct"/>
            <w:tcBorders>
              <w:left w:val="single" w:sz="4" w:space="0" w:color="auto"/>
              <w:right w:val="single" w:sz="4" w:space="0" w:color="auto"/>
            </w:tcBorders>
            <w:shd w:val="clear" w:color="auto" w:fill="FFFFFF"/>
          </w:tcPr>
          <w:p w:rsidR="001C7096" w:rsidRDefault="001C7096" w:rsidP="001C7096">
            <w:r w:rsidRPr="003E6E9B">
              <w:rPr>
                <w:sz w:val="26"/>
                <w:szCs w:val="26"/>
              </w:rPr>
              <w:t>Không</w:t>
            </w:r>
          </w:p>
        </w:tc>
        <w:tc>
          <w:tcPr>
            <w:tcW w:w="1199" w:type="pct"/>
            <w:vMerge/>
            <w:tcBorders>
              <w:left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p>
        </w:tc>
      </w:tr>
      <w:tr w:rsidR="001C7096" w:rsidRPr="007A3F78" w:rsidTr="00BE56BC">
        <w:trPr>
          <w:trHeight w:val="839"/>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r w:rsidRPr="00B43114">
              <w:rPr>
                <w:spacing w:val="-6"/>
                <w:sz w:val="26"/>
                <w:szCs w:val="26"/>
              </w:rPr>
              <w:t>Thủ tục cho phép quỹ hoạt động trở lại sau khi bị tạm đình chỉ hoạt động</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ind w:left="57" w:right="57"/>
              <w:jc w:val="center"/>
              <w:rPr>
                <w:noProof/>
                <w:sz w:val="26"/>
                <w:szCs w:val="26"/>
              </w:rPr>
            </w:pPr>
            <w:r w:rsidRPr="00B43114">
              <w:rPr>
                <w:noProof/>
                <w:sz w:val="26"/>
                <w:szCs w:val="26"/>
              </w:rPr>
              <w:t>60 ngày làm việc</w:t>
            </w:r>
          </w:p>
        </w:tc>
        <w:tc>
          <w:tcPr>
            <w:tcW w:w="636" w:type="pct"/>
            <w:vMerge/>
            <w:tcBorders>
              <w:left w:val="single" w:sz="4" w:space="0" w:color="auto"/>
              <w:right w:val="single" w:sz="4" w:space="0" w:color="auto"/>
            </w:tcBorders>
            <w:shd w:val="clear" w:color="auto" w:fill="FFFFFF"/>
            <w:vAlign w:val="center"/>
          </w:tcPr>
          <w:p w:rsidR="001C7096" w:rsidRPr="00B43114" w:rsidRDefault="001C7096" w:rsidP="001C7096">
            <w:pPr>
              <w:spacing w:before="40" w:after="40"/>
              <w:jc w:val="center"/>
              <w:rPr>
                <w:rFonts w:eastAsia="Tahoma"/>
                <w:sz w:val="26"/>
                <w:szCs w:val="26"/>
                <w:lang w:eastAsia="vi-VN"/>
              </w:rPr>
            </w:pPr>
          </w:p>
        </w:tc>
        <w:tc>
          <w:tcPr>
            <w:tcW w:w="382" w:type="pct"/>
            <w:tcBorders>
              <w:left w:val="single" w:sz="4" w:space="0" w:color="auto"/>
              <w:right w:val="single" w:sz="4" w:space="0" w:color="auto"/>
            </w:tcBorders>
            <w:shd w:val="clear" w:color="auto" w:fill="FFFFFF"/>
          </w:tcPr>
          <w:p w:rsidR="001C7096" w:rsidRDefault="001C7096" w:rsidP="001C7096">
            <w:r w:rsidRPr="003E6E9B">
              <w:rPr>
                <w:sz w:val="26"/>
                <w:szCs w:val="26"/>
              </w:rPr>
              <w:t>Không</w:t>
            </w:r>
          </w:p>
        </w:tc>
        <w:tc>
          <w:tcPr>
            <w:tcW w:w="1199" w:type="pct"/>
            <w:vMerge/>
            <w:tcBorders>
              <w:left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p>
        </w:tc>
      </w:tr>
      <w:tr w:rsidR="001C7096" w:rsidRPr="007A3F78" w:rsidTr="00BE56BC">
        <w:trPr>
          <w:trHeight w:val="839"/>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r w:rsidRPr="00B43114">
              <w:rPr>
                <w:spacing w:val="-6"/>
                <w:sz w:val="26"/>
                <w:szCs w:val="26"/>
              </w:rPr>
              <w:t>Thủ tục hợp nhất, sáp nhập, chia, tách quỹ</w:t>
            </w:r>
            <w:bookmarkStart w:id="0" w:name="_GoBack"/>
            <w:bookmarkEnd w:id="0"/>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1C7096" w:rsidRPr="00B43114" w:rsidRDefault="001C7096" w:rsidP="001C7096">
            <w:pPr>
              <w:spacing w:before="40" w:after="40"/>
              <w:ind w:left="57" w:right="57"/>
              <w:jc w:val="center"/>
              <w:rPr>
                <w:noProof/>
                <w:sz w:val="26"/>
                <w:szCs w:val="26"/>
              </w:rPr>
            </w:pPr>
            <w:r w:rsidRPr="00B43114">
              <w:rPr>
                <w:noProof/>
                <w:sz w:val="26"/>
                <w:szCs w:val="26"/>
              </w:rPr>
              <w:t>60 ngày</w:t>
            </w:r>
          </w:p>
        </w:tc>
        <w:tc>
          <w:tcPr>
            <w:tcW w:w="636" w:type="pct"/>
            <w:vMerge/>
            <w:tcBorders>
              <w:left w:val="single" w:sz="4" w:space="0" w:color="auto"/>
              <w:right w:val="single" w:sz="4" w:space="0" w:color="auto"/>
            </w:tcBorders>
            <w:shd w:val="clear" w:color="auto" w:fill="FFFFFF"/>
            <w:vAlign w:val="center"/>
          </w:tcPr>
          <w:p w:rsidR="001C7096" w:rsidRPr="00B43114" w:rsidRDefault="001C7096" w:rsidP="001C7096">
            <w:pPr>
              <w:spacing w:before="40" w:after="40"/>
              <w:jc w:val="center"/>
              <w:rPr>
                <w:rFonts w:eastAsia="Tahoma"/>
                <w:sz w:val="26"/>
                <w:szCs w:val="26"/>
                <w:lang w:eastAsia="vi-VN"/>
              </w:rPr>
            </w:pPr>
          </w:p>
        </w:tc>
        <w:tc>
          <w:tcPr>
            <w:tcW w:w="382" w:type="pct"/>
            <w:tcBorders>
              <w:left w:val="single" w:sz="4" w:space="0" w:color="auto"/>
              <w:right w:val="single" w:sz="4" w:space="0" w:color="auto"/>
            </w:tcBorders>
            <w:shd w:val="clear" w:color="auto" w:fill="FFFFFF"/>
          </w:tcPr>
          <w:p w:rsidR="001C7096" w:rsidRDefault="001C7096" w:rsidP="001C7096">
            <w:r w:rsidRPr="003E6E9B">
              <w:rPr>
                <w:sz w:val="26"/>
                <w:szCs w:val="26"/>
              </w:rPr>
              <w:t>Không</w:t>
            </w:r>
          </w:p>
        </w:tc>
        <w:tc>
          <w:tcPr>
            <w:tcW w:w="1199" w:type="pct"/>
            <w:vMerge/>
            <w:tcBorders>
              <w:left w:val="single" w:sz="4" w:space="0" w:color="auto"/>
              <w:right w:val="single" w:sz="4" w:space="0" w:color="auto"/>
            </w:tcBorders>
            <w:shd w:val="clear" w:color="auto" w:fill="FFFFFF"/>
            <w:vAlign w:val="center"/>
          </w:tcPr>
          <w:p w:rsidR="001C7096" w:rsidRPr="00B43114" w:rsidRDefault="001C7096" w:rsidP="001C7096">
            <w:pPr>
              <w:spacing w:before="40" w:after="40"/>
              <w:rPr>
                <w:sz w:val="26"/>
                <w:szCs w:val="26"/>
              </w:rPr>
            </w:pPr>
          </w:p>
        </w:tc>
      </w:tr>
      <w:tr w:rsidR="00F96E1E" w:rsidRPr="007A3F78" w:rsidTr="00BE56BC">
        <w:trPr>
          <w:trHeight w:val="839"/>
        </w:trPr>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rsidR="00F96E1E" w:rsidRPr="00B43114" w:rsidRDefault="00F96E1E" w:rsidP="001C7096">
            <w:pPr>
              <w:pStyle w:val="ListParagraph"/>
              <w:numPr>
                <w:ilvl w:val="0"/>
                <w:numId w:val="2"/>
              </w:numPr>
              <w:spacing w:before="40" w:after="40"/>
              <w:jc w:val="center"/>
              <w:rPr>
                <w:rFonts w:eastAsia="DejaVu Sans Condensed"/>
                <w:sz w:val="26"/>
                <w:szCs w:val="26"/>
                <w:lang w:eastAsia="vi-VN"/>
              </w:rP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F96E1E" w:rsidRPr="00B43114" w:rsidRDefault="00F96E1E" w:rsidP="00445983">
            <w:pPr>
              <w:spacing w:before="40" w:after="40"/>
              <w:rPr>
                <w:sz w:val="26"/>
                <w:szCs w:val="26"/>
              </w:rPr>
            </w:pPr>
            <w:r w:rsidRPr="00B43114">
              <w:rPr>
                <w:spacing w:val="-6"/>
                <w:sz w:val="26"/>
                <w:szCs w:val="26"/>
              </w:rPr>
              <w:t>Thủ tục quỹ tự giải thể</w:t>
            </w: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rsidR="00F96E1E" w:rsidRPr="00B43114" w:rsidRDefault="00F96E1E" w:rsidP="001C7096">
            <w:pPr>
              <w:spacing w:before="40" w:after="40"/>
              <w:ind w:left="57" w:right="57"/>
              <w:jc w:val="center"/>
              <w:rPr>
                <w:noProof/>
                <w:sz w:val="26"/>
                <w:szCs w:val="26"/>
              </w:rPr>
            </w:pPr>
            <w:r w:rsidRPr="00B43114">
              <w:rPr>
                <w:noProof/>
                <w:sz w:val="26"/>
                <w:szCs w:val="26"/>
              </w:rPr>
              <w:t>60 ngày</w:t>
            </w:r>
          </w:p>
        </w:tc>
        <w:tc>
          <w:tcPr>
            <w:tcW w:w="636" w:type="pct"/>
            <w:vMerge/>
            <w:tcBorders>
              <w:left w:val="single" w:sz="4" w:space="0" w:color="auto"/>
              <w:bottom w:val="single" w:sz="4" w:space="0" w:color="auto"/>
              <w:right w:val="single" w:sz="4" w:space="0" w:color="auto"/>
            </w:tcBorders>
            <w:shd w:val="clear" w:color="auto" w:fill="FFFFFF"/>
            <w:vAlign w:val="center"/>
          </w:tcPr>
          <w:p w:rsidR="00F96E1E" w:rsidRPr="00B43114" w:rsidRDefault="00F96E1E" w:rsidP="001C7096">
            <w:pPr>
              <w:spacing w:before="40" w:after="40"/>
              <w:jc w:val="center"/>
              <w:rPr>
                <w:rFonts w:eastAsia="Tahoma"/>
                <w:sz w:val="26"/>
                <w:szCs w:val="26"/>
                <w:lang w:eastAsia="vi-VN"/>
              </w:rPr>
            </w:pPr>
          </w:p>
        </w:tc>
        <w:tc>
          <w:tcPr>
            <w:tcW w:w="382" w:type="pct"/>
            <w:tcBorders>
              <w:left w:val="single" w:sz="4" w:space="0" w:color="auto"/>
              <w:bottom w:val="single" w:sz="4" w:space="0" w:color="auto"/>
              <w:right w:val="single" w:sz="4" w:space="0" w:color="auto"/>
            </w:tcBorders>
            <w:shd w:val="clear" w:color="auto" w:fill="FFFFFF"/>
          </w:tcPr>
          <w:p w:rsidR="00F96E1E" w:rsidRDefault="00F96E1E" w:rsidP="001C7096">
            <w:r w:rsidRPr="003E6E9B">
              <w:rPr>
                <w:sz w:val="26"/>
                <w:szCs w:val="26"/>
              </w:rPr>
              <w:t>Không</w:t>
            </w:r>
          </w:p>
        </w:tc>
        <w:tc>
          <w:tcPr>
            <w:tcW w:w="1199" w:type="pct"/>
            <w:vMerge/>
            <w:tcBorders>
              <w:left w:val="single" w:sz="4" w:space="0" w:color="auto"/>
              <w:bottom w:val="single" w:sz="4" w:space="0" w:color="auto"/>
              <w:right w:val="single" w:sz="4" w:space="0" w:color="auto"/>
            </w:tcBorders>
            <w:shd w:val="clear" w:color="auto" w:fill="FFFFFF"/>
            <w:vAlign w:val="center"/>
          </w:tcPr>
          <w:p w:rsidR="00F96E1E" w:rsidRPr="00B43114" w:rsidRDefault="00F96E1E" w:rsidP="001C7096">
            <w:pPr>
              <w:spacing w:before="40" w:after="40"/>
              <w:rPr>
                <w:sz w:val="26"/>
                <w:szCs w:val="26"/>
              </w:rPr>
            </w:pPr>
          </w:p>
        </w:tc>
      </w:tr>
    </w:tbl>
    <w:p w:rsidR="001C7096" w:rsidRDefault="001C7096" w:rsidP="004B5AB5">
      <w:pPr>
        <w:spacing w:after="120"/>
        <w:ind w:firstLine="720"/>
        <w:rPr>
          <w:rFonts w:ascii="Times New Roman Bold" w:hAnsi="Times New Roman Bold"/>
          <w:b/>
          <w:szCs w:val="28"/>
        </w:rPr>
      </w:pPr>
    </w:p>
    <w:p w:rsidR="00973D0C" w:rsidRDefault="00C334D5" w:rsidP="002A407F">
      <w:pPr>
        <w:spacing w:after="120"/>
        <w:ind w:firstLine="720"/>
        <w:rPr>
          <w:rFonts w:ascii="Times New Roman Bold" w:hAnsi="Times New Roman Bold"/>
          <w:b/>
          <w:szCs w:val="28"/>
        </w:rPr>
      </w:pPr>
      <w:r>
        <w:rPr>
          <w:rFonts w:ascii="Times New Roman Bold" w:hAnsi="Times New Roman Bold"/>
          <w:b/>
          <w:szCs w:val="28"/>
        </w:rPr>
        <w:br w:type="column"/>
      </w:r>
      <w:r w:rsidR="00973D0C" w:rsidRPr="00943715">
        <w:rPr>
          <w:rFonts w:ascii="Times New Roman Bold" w:hAnsi="Times New Roman Bold"/>
          <w:b/>
          <w:szCs w:val="28"/>
        </w:rPr>
        <w:lastRenderedPageBreak/>
        <w:t xml:space="preserve">2. Danh mục thủ tục hành chính được sửa đổi, bổ sung </w:t>
      </w:r>
    </w:p>
    <w:tbl>
      <w:tblPr>
        <w:tblW w:w="5000"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96"/>
        <w:gridCol w:w="3889"/>
        <w:gridCol w:w="4028"/>
        <w:gridCol w:w="2224"/>
        <w:gridCol w:w="1044"/>
        <w:gridCol w:w="2568"/>
        <w:gridCol w:w="9"/>
      </w:tblGrid>
      <w:tr w:rsidR="002A407F" w:rsidRPr="007A3F78" w:rsidTr="002A407F">
        <w:trPr>
          <w:gridAfter w:val="1"/>
          <w:wAfter w:w="3" w:type="pct"/>
          <w:trHeight w:val="960"/>
        </w:trPr>
        <w:tc>
          <w:tcPr>
            <w:tcW w:w="2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2A407F" w:rsidRDefault="004B5AB5" w:rsidP="00A002C6">
            <w:pPr>
              <w:spacing w:before="60" w:after="60"/>
              <w:jc w:val="center"/>
              <w:rPr>
                <w:rFonts w:eastAsia="DejaVu Sans Condensed"/>
                <w:b/>
                <w:sz w:val="26"/>
                <w:szCs w:val="26"/>
                <w:lang w:eastAsia="vi-VN"/>
              </w:rPr>
            </w:pPr>
            <w:r w:rsidRPr="002A407F">
              <w:rPr>
                <w:rFonts w:eastAsia="DejaVu Sans Condensed"/>
                <w:b/>
                <w:sz w:val="26"/>
                <w:szCs w:val="26"/>
                <w:lang w:eastAsia="vi-VN"/>
              </w:rPr>
              <w:t>TT</w:t>
            </w:r>
          </w:p>
        </w:tc>
        <w:tc>
          <w:tcPr>
            <w:tcW w:w="13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2A407F" w:rsidRDefault="004B5AB5" w:rsidP="00A002C6">
            <w:pPr>
              <w:spacing w:before="40" w:after="40"/>
              <w:jc w:val="center"/>
              <w:rPr>
                <w:rFonts w:eastAsia="DejaVu Sans Condensed"/>
                <w:b/>
                <w:sz w:val="26"/>
                <w:szCs w:val="26"/>
                <w:lang w:eastAsia="vi-VN"/>
              </w:rPr>
            </w:pPr>
            <w:r w:rsidRPr="002A407F">
              <w:rPr>
                <w:rFonts w:eastAsia="DejaVu Sans Condensed"/>
                <w:b/>
                <w:sz w:val="26"/>
                <w:szCs w:val="26"/>
                <w:lang w:eastAsia="vi-VN"/>
              </w:rPr>
              <w:t>Tên thủ tục/ Số hồ sơ thủ tục hành chính</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2A407F" w:rsidRDefault="004B5AB5" w:rsidP="00A002C6">
            <w:pPr>
              <w:spacing w:before="40" w:after="40"/>
              <w:jc w:val="center"/>
              <w:rPr>
                <w:rFonts w:eastAsia="DejaVu Sans Condensed"/>
                <w:b/>
                <w:sz w:val="26"/>
                <w:szCs w:val="26"/>
                <w:lang w:eastAsia="vi-VN"/>
              </w:rPr>
            </w:pPr>
            <w:r w:rsidRPr="002A407F">
              <w:rPr>
                <w:rFonts w:eastAsia="DejaVu Sans Condensed"/>
                <w:b/>
                <w:sz w:val="26"/>
                <w:szCs w:val="26"/>
                <w:lang w:eastAsia="vi-VN"/>
              </w:rPr>
              <w:t>Thời hạn giải quyết</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2A407F" w:rsidRDefault="004B5AB5" w:rsidP="00F5499F">
            <w:pPr>
              <w:spacing w:before="40" w:after="40"/>
              <w:rPr>
                <w:rFonts w:eastAsia="DejaVu Sans Condensed"/>
                <w:b/>
                <w:sz w:val="26"/>
                <w:szCs w:val="26"/>
                <w:lang w:eastAsia="vi-VN"/>
              </w:rPr>
            </w:pPr>
            <w:r w:rsidRPr="002A407F">
              <w:rPr>
                <w:rFonts w:eastAsia="DejaVu Sans Condensed"/>
                <w:b/>
                <w:sz w:val="26"/>
                <w:szCs w:val="26"/>
                <w:lang w:eastAsia="vi-VN"/>
              </w:rPr>
              <w:t>Địa điểm thực hiện</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2A407F" w:rsidRDefault="004B5AB5" w:rsidP="00A002C6">
            <w:pPr>
              <w:spacing w:before="40" w:after="40"/>
              <w:jc w:val="center"/>
              <w:rPr>
                <w:rFonts w:eastAsia="DejaVu Sans Condensed"/>
                <w:b/>
                <w:sz w:val="26"/>
                <w:szCs w:val="26"/>
                <w:lang w:eastAsia="vi-VN"/>
              </w:rPr>
            </w:pPr>
            <w:r w:rsidRPr="002A407F">
              <w:rPr>
                <w:rFonts w:eastAsia="DejaVu Sans Condensed"/>
                <w:b/>
                <w:sz w:val="26"/>
                <w:szCs w:val="26"/>
                <w:lang w:eastAsia="vi-VN"/>
              </w:rPr>
              <w:t>Phí, lệ phí</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B5AB5" w:rsidRPr="002A407F" w:rsidRDefault="004B5AB5" w:rsidP="004B5AB5">
            <w:pPr>
              <w:spacing w:before="40" w:after="40"/>
              <w:jc w:val="center"/>
              <w:rPr>
                <w:rFonts w:eastAsia="DejaVu Sans Condensed"/>
                <w:b/>
                <w:sz w:val="26"/>
                <w:szCs w:val="26"/>
                <w:lang w:eastAsia="vi-VN"/>
              </w:rPr>
            </w:pPr>
            <w:r w:rsidRPr="002A407F">
              <w:rPr>
                <w:rFonts w:eastAsia="DejaVu Sans Condensed"/>
                <w:b/>
                <w:sz w:val="26"/>
                <w:szCs w:val="26"/>
                <w:lang w:eastAsia="vi-VN"/>
              </w:rPr>
              <w:t>Văn bản QPPL quy định nội dung sửa đổi, bổ sung TTHC</w:t>
            </w:r>
          </w:p>
        </w:tc>
      </w:tr>
      <w:tr w:rsidR="00F5499F" w:rsidRPr="007A3F78" w:rsidTr="002A407F">
        <w:trPr>
          <w:trHeight w:val="334"/>
        </w:trPr>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rsidR="00F5499F" w:rsidRPr="002A407F" w:rsidRDefault="00F5499F" w:rsidP="004B5AB5">
            <w:pPr>
              <w:spacing w:before="60" w:after="60"/>
              <w:jc w:val="center"/>
              <w:rPr>
                <w:rFonts w:eastAsia="DejaVu Sans Condensed"/>
                <w:b/>
                <w:sz w:val="26"/>
                <w:szCs w:val="26"/>
                <w:lang w:eastAsia="vi-VN"/>
              </w:rPr>
            </w:pPr>
            <w:r w:rsidRPr="002A407F">
              <w:rPr>
                <w:rFonts w:eastAsia="DejaVu Sans Condensed"/>
                <w:b/>
                <w:sz w:val="26"/>
                <w:szCs w:val="26"/>
                <w:lang w:eastAsia="vi-VN"/>
              </w:rPr>
              <w:t>I</w:t>
            </w:r>
          </w:p>
        </w:tc>
        <w:tc>
          <w:tcPr>
            <w:tcW w:w="475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5499F" w:rsidRPr="002A407F" w:rsidRDefault="00F5499F" w:rsidP="00F5499F">
            <w:pPr>
              <w:spacing w:before="60" w:after="60"/>
              <w:rPr>
                <w:spacing w:val="-2"/>
                <w:sz w:val="26"/>
                <w:szCs w:val="26"/>
              </w:rPr>
            </w:pPr>
            <w:r w:rsidRPr="002A407F">
              <w:rPr>
                <w:b/>
                <w:sz w:val="26"/>
                <w:szCs w:val="26"/>
              </w:rPr>
              <w:t xml:space="preserve">THỦ TỤC HÀNH CHÍNH </w:t>
            </w:r>
            <w:r w:rsidRPr="002A407F">
              <w:rPr>
                <w:b/>
                <w:spacing w:val="-4"/>
                <w:sz w:val="26"/>
                <w:szCs w:val="26"/>
              </w:rPr>
              <w:t xml:space="preserve">THUỘC THẨM QUYỀN GIẢI QUYẾT </w:t>
            </w:r>
            <w:r w:rsidRPr="002A407F">
              <w:rPr>
                <w:b/>
                <w:color w:val="000000"/>
                <w:sz w:val="26"/>
                <w:szCs w:val="26"/>
              </w:rPr>
              <w:t xml:space="preserve">CỦA </w:t>
            </w:r>
            <w:r w:rsidRPr="002A407F">
              <w:rPr>
                <w:b/>
                <w:sz w:val="26"/>
                <w:szCs w:val="26"/>
              </w:rPr>
              <w:t>CẤP TỈNH</w:t>
            </w:r>
          </w:p>
        </w:tc>
      </w:tr>
      <w:tr w:rsidR="002A407F" w:rsidRPr="007A3F78" w:rsidTr="002A407F">
        <w:trPr>
          <w:gridAfter w:val="1"/>
          <w:wAfter w:w="3" w:type="pct"/>
          <w:trHeight w:val="839"/>
        </w:trPr>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4A3879">
            <w:pPr>
              <w:pStyle w:val="ListParagraph"/>
              <w:numPr>
                <w:ilvl w:val="0"/>
                <w:numId w:val="3"/>
              </w:numPr>
              <w:spacing w:before="60" w:after="60"/>
              <w:jc w:val="center"/>
              <w:rPr>
                <w:rFonts w:eastAsia="DejaVu Sans Condensed"/>
                <w:sz w:val="26"/>
                <w:szCs w:val="26"/>
                <w:lang w:eastAsia="vi-VN"/>
              </w:rPr>
            </w:pPr>
          </w:p>
        </w:tc>
        <w:tc>
          <w:tcPr>
            <w:tcW w:w="1345"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60" w:after="60"/>
              <w:rPr>
                <w:spacing w:val="-6"/>
                <w:sz w:val="26"/>
                <w:szCs w:val="26"/>
              </w:rPr>
            </w:pPr>
            <w:r w:rsidRPr="002A407F">
              <w:rPr>
                <w:spacing w:val="-6"/>
                <w:sz w:val="26"/>
                <w:szCs w:val="26"/>
              </w:rPr>
              <w:t>Thủ tục cấp giấy phép thành lập và công nhận Điều lệ Quỹ</w:t>
            </w:r>
          </w:p>
          <w:p w:rsidR="004B5AB5" w:rsidRPr="002A407F" w:rsidRDefault="004B5AB5" w:rsidP="00CB129D">
            <w:pPr>
              <w:spacing w:before="60" w:after="60"/>
              <w:rPr>
                <w:spacing w:val="-6"/>
                <w:sz w:val="26"/>
                <w:szCs w:val="26"/>
              </w:rPr>
            </w:pPr>
            <w:r w:rsidRPr="002A407F">
              <w:rPr>
                <w:sz w:val="26"/>
                <w:szCs w:val="26"/>
              </w:rPr>
              <w:t>1.013017.H46, Quyết định số 3446/QĐ-UBND ngày 09/12/2024</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60" w:after="60"/>
              <w:jc w:val="center"/>
              <w:rPr>
                <w:spacing w:val="-6"/>
                <w:sz w:val="26"/>
                <w:szCs w:val="26"/>
              </w:rPr>
            </w:pPr>
            <w:r w:rsidRPr="002A407F">
              <w:rPr>
                <w:spacing w:val="-6"/>
                <w:sz w:val="26"/>
                <w:szCs w:val="26"/>
              </w:rPr>
              <w:t>60 ngày</w:t>
            </w:r>
          </w:p>
        </w:tc>
        <w:tc>
          <w:tcPr>
            <w:tcW w:w="769" w:type="pct"/>
            <w:vMerge w:val="restart"/>
            <w:tcBorders>
              <w:top w:val="single" w:sz="4" w:space="0" w:color="auto"/>
              <w:left w:val="single" w:sz="4" w:space="0" w:color="auto"/>
              <w:right w:val="single" w:sz="4" w:space="0" w:color="auto"/>
            </w:tcBorders>
            <w:shd w:val="clear" w:color="auto" w:fill="FFFFFF"/>
            <w:vAlign w:val="center"/>
          </w:tcPr>
          <w:p w:rsidR="004B5AB5" w:rsidRPr="002A407F" w:rsidRDefault="004B5AB5" w:rsidP="00F5499F">
            <w:pPr>
              <w:spacing w:before="60" w:after="60" w:line="256" w:lineRule="auto"/>
              <w:rPr>
                <w:rFonts w:eastAsia="Tahoma"/>
                <w:spacing w:val="-4"/>
                <w:sz w:val="26"/>
                <w:szCs w:val="26"/>
                <w:lang w:eastAsia="vi-VN"/>
              </w:rPr>
            </w:pPr>
            <w:r w:rsidRPr="002A407F">
              <w:rPr>
                <w:rFonts w:eastAsia="Tahoma"/>
                <w:spacing w:val="-4"/>
                <w:sz w:val="26"/>
                <w:szCs w:val="26"/>
                <w:lang w:val="vi-VN" w:eastAsia="vi-VN"/>
              </w:rPr>
              <w:t xml:space="preserve">Trung tâm </w:t>
            </w:r>
            <w:r w:rsidRPr="002A407F">
              <w:rPr>
                <w:rFonts w:eastAsia="Tahoma"/>
                <w:spacing w:val="-4"/>
                <w:sz w:val="26"/>
                <w:szCs w:val="26"/>
                <w:lang w:eastAsia="vi-VN"/>
              </w:rPr>
              <w:t xml:space="preserve">phục vụ </w:t>
            </w:r>
            <w:r w:rsidRPr="002A407F">
              <w:rPr>
                <w:rFonts w:eastAsia="Tahoma"/>
                <w:spacing w:val="-4"/>
                <w:sz w:val="26"/>
                <w:szCs w:val="26"/>
                <w:lang w:val="vi-VN" w:eastAsia="vi-VN"/>
              </w:rPr>
              <w:t>hành chính công tỉnh</w:t>
            </w:r>
            <w:r w:rsidRPr="002A407F">
              <w:rPr>
                <w:rFonts w:eastAsia="Tahoma"/>
                <w:spacing w:val="-4"/>
                <w:sz w:val="26"/>
                <w:szCs w:val="26"/>
                <w:lang w:eastAsia="vi-VN"/>
              </w:rPr>
              <w:t xml:space="preserve"> Quảng Trị.</w:t>
            </w:r>
          </w:p>
          <w:p w:rsidR="004B5AB5" w:rsidRPr="002A407F" w:rsidRDefault="004B5AB5" w:rsidP="00F5499F">
            <w:pPr>
              <w:spacing w:before="60" w:after="60" w:line="256" w:lineRule="auto"/>
              <w:rPr>
                <w:rFonts w:eastAsia="Tahoma"/>
                <w:spacing w:val="-4"/>
                <w:sz w:val="26"/>
                <w:szCs w:val="26"/>
                <w:lang w:eastAsia="vi-VN"/>
              </w:rPr>
            </w:pPr>
            <w:r w:rsidRPr="002A407F">
              <w:rPr>
                <w:rFonts w:eastAsia="Tahoma"/>
                <w:spacing w:val="-4"/>
                <w:sz w:val="26"/>
                <w:szCs w:val="26"/>
                <w:lang w:eastAsia="vi-VN"/>
              </w:rPr>
              <w:t xml:space="preserve">- Cơ sở 1: </w:t>
            </w:r>
            <w:r w:rsidRPr="002A407F">
              <w:rPr>
                <w:rFonts w:eastAsia="Tahoma"/>
                <w:spacing w:val="-4"/>
                <w:sz w:val="26"/>
                <w:szCs w:val="26"/>
                <w:lang w:val="vi-VN" w:eastAsia="vi-VN"/>
              </w:rPr>
              <w:t xml:space="preserve">Số 09 </w:t>
            </w:r>
            <w:r w:rsidRPr="002A407F">
              <w:rPr>
                <w:rFonts w:eastAsia="Tahoma"/>
                <w:spacing w:val="-4"/>
                <w:sz w:val="26"/>
                <w:szCs w:val="26"/>
                <w:lang w:eastAsia="vi-VN"/>
              </w:rPr>
              <w:t>đ</w:t>
            </w:r>
            <w:r w:rsidRPr="002A407F">
              <w:rPr>
                <w:rFonts w:eastAsia="Tahoma"/>
                <w:spacing w:val="-4"/>
                <w:sz w:val="26"/>
                <w:szCs w:val="26"/>
                <w:lang w:val="vi-VN" w:eastAsia="vi-VN"/>
              </w:rPr>
              <w:t xml:space="preserve">ường Quang Trung - </w:t>
            </w:r>
            <w:r w:rsidRPr="002A407F">
              <w:rPr>
                <w:rFonts w:eastAsia="Tahoma"/>
                <w:spacing w:val="-4"/>
                <w:sz w:val="26"/>
                <w:szCs w:val="26"/>
                <w:lang w:eastAsia="vi-VN"/>
              </w:rPr>
              <w:t>p</w:t>
            </w:r>
            <w:r w:rsidRPr="002A407F">
              <w:rPr>
                <w:rFonts w:eastAsia="Tahoma"/>
                <w:spacing w:val="-4"/>
                <w:sz w:val="26"/>
                <w:szCs w:val="26"/>
                <w:lang w:val="vi-VN" w:eastAsia="vi-VN"/>
              </w:rPr>
              <w:t>hường Đồng Hới - tỉnh Quảng Trị</w:t>
            </w:r>
            <w:r w:rsidRPr="002A407F">
              <w:rPr>
                <w:rFonts w:eastAsia="Tahoma"/>
                <w:spacing w:val="-4"/>
                <w:sz w:val="26"/>
                <w:szCs w:val="26"/>
                <w:lang w:eastAsia="vi-VN"/>
              </w:rPr>
              <w:t xml:space="preserve">; </w:t>
            </w:r>
          </w:p>
          <w:p w:rsidR="004B5AB5" w:rsidRPr="002A407F" w:rsidRDefault="004B5AB5" w:rsidP="00F5499F">
            <w:pPr>
              <w:spacing w:before="40" w:after="40"/>
              <w:rPr>
                <w:rFonts w:eastAsia="Tahoma"/>
                <w:sz w:val="26"/>
                <w:szCs w:val="26"/>
                <w:lang w:eastAsia="vi-VN"/>
              </w:rPr>
            </w:pPr>
            <w:r w:rsidRPr="002A407F">
              <w:rPr>
                <w:rFonts w:eastAsia="Tahoma"/>
                <w:spacing w:val="-4"/>
                <w:sz w:val="26"/>
                <w:szCs w:val="26"/>
                <w:lang w:eastAsia="vi-VN"/>
              </w:rPr>
              <w:t>- Cơ sở 2: 22 Trần Hưng Đạo, phường Đông Hà, tỉnh Quảng Trị.</w:t>
            </w:r>
          </w:p>
        </w:tc>
        <w:tc>
          <w:tcPr>
            <w:tcW w:w="361" w:type="pct"/>
            <w:vMerge w:val="restart"/>
            <w:tcBorders>
              <w:top w:val="single" w:sz="4" w:space="0" w:color="auto"/>
              <w:left w:val="single" w:sz="4" w:space="0" w:color="auto"/>
              <w:right w:val="single" w:sz="4" w:space="0" w:color="auto"/>
            </w:tcBorders>
            <w:shd w:val="clear" w:color="auto" w:fill="FFFFFF"/>
            <w:vAlign w:val="center"/>
          </w:tcPr>
          <w:p w:rsidR="004B5AB5" w:rsidRPr="002A407F" w:rsidRDefault="004B5AB5" w:rsidP="00A002C6">
            <w:pPr>
              <w:spacing w:before="40" w:after="40"/>
              <w:jc w:val="center"/>
              <w:rPr>
                <w:sz w:val="26"/>
                <w:szCs w:val="26"/>
              </w:rPr>
            </w:pPr>
            <w:r w:rsidRPr="002A407F">
              <w:rPr>
                <w:sz w:val="26"/>
                <w:szCs w:val="26"/>
              </w:rPr>
              <w:t>Không</w:t>
            </w:r>
          </w:p>
        </w:tc>
        <w:tc>
          <w:tcPr>
            <w:tcW w:w="888" w:type="pct"/>
            <w:vMerge w:val="restart"/>
            <w:tcBorders>
              <w:top w:val="single" w:sz="4" w:space="0" w:color="auto"/>
              <w:left w:val="single" w:sz="4" w:space="0" w:color="auto"/>
              <w:right w:val="single" w:sz="4" w:space="0" w:color="auto"/>
            </w:tcBorders>
            <w:shd w:val="clear" w:color="auto" w:fill="FFFFFF"/>
            <w:vAlign w:val="center"/>
          </w:tcPr>
          <w:p w:rsidR="004B5AB5" w:rsidRPr="002A407F" w:rsidRDefault="004B5AB5" w:rsidP="004B5AB5">
            <w:pPr>
              <w:spacing w:before="60" w:after="60"/>
              <w:rPr>
                <w:sz w:val="26"/>
                <w:szCs w:val="26"/>
              </w:rPr>
            </w:pPr>
            <w:r w:rsidRPr="002A407F">
              <w:rPr>
                <w:spacing w:val="-2"/>
                <w:sz w:val="26"/>
                <w:szCs w:val="26"/>
              </w:rPr>
              <w:t>Nghị định số 128/2025/NĐ-CP ngày 11/6/2025 của Chính phủ quy định về phân quyền, phân cấp trong quản lý nhà nước lĩnh vực nội vụ</w:t>
            </w:r>
          </w:p>
        </w:tc>
      </w:tr>
      <w:tr w:rsidR="002A407F" w:rsidRPr="007A3F78" w:rsidTr="002A407F">
        <w:trPr>
          <w:gridAfter w:val="1"/>
          <w:wAfter w:w="3" w:type="pct"/>
          <w:trHeight w:val="274"/>
        </w:trPr>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4A3879">
            <w:pPr>
              <w:pStyle w:val="ListParagraph"/>
              <w:numPr>
                <w:ilvl w:val="0"/>
                <w:numId w:val="3"/>
              </w:numPr>
              <w:spacing w:before="60" w:after="60"/>
              <w:jc w:val="center"/>
              <w:rPr>
                <w:rFonts w:eastAsia="DejaVu Sans Condensed"/>
                <w:sz w:val="26"/>
                <w:szCs w:val="26"/>
                <w:lang w:eastAsia="vi-VN"/>
              </w:rPr>
            </w:pPr>
          </w:p>
        </w:tc>
        <w:tc>
          <w:tcPr>
            <w:tcW w:w="1345"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60" w:after="60"/>
              <w:rPr>
                <w:spacing w:val="-6"/>
                <w:sz w:val="26"/>
                <w:szCs w:val="26"/>
              </w:rPr>
            </w:pPr>
            <w:r w:rsidRPr="002A407F">
              <w:rPr>
                <w:spacing w:val="-6"/>
                <w:sz w:val="26"/>
                <w:szCs w:val="26"/>
              </w:rPr>
              <w:t>Thủ tục công nhận Quỹ đủ điều kiện hoạt động và công nhận thành viên Hội đồng quản lý Quỹ; công nhận thay đổi, bổ sung thành viên Hội đồng quản lý Quỹ</w:t>
            </w:r>
          </w:p>
          <w:p w:rsidR="004B5AB5" w:rsidRPr="002A407F" w:rsidRDefault="004B5AB5" w:rsidP="00A002C6">
            <w:pPr>
              <w:spacing w:before="60" w:after="60"/>
              <w:rPr>
                <w:sz w:val="26"/>
                <w:szCs w:val="26"/>
              </w:rPr>
            </w:pPr>
            <w:r w:rsidRPr="002A407F">
              <w:rPr>
                <w:sz w:val="26"/>
                <w:szCs w:val="26"/>
              </w:rPr>
              <w:t>1.013018.H46, Quyết định số 3446/QĐ-UBND ngày 09/12/2024</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7B3635">
            <w:pPr>
              <w:spacing w:before="60" w:after="60"/>
              <w:rPr>
                <w:spacing w:val="-6"/>
                <w:sz w:val="26"/>
                <w:szCs w:val="26"/>
              </w:rPr>
            </w:pPr>
            <w:r w:rsidRPr="002A407F">
              <w:rPr>
                <w:spacing w:val="-6"/>
                <w:sz w:val="26"/>
                <w:szCs w:val="26"/>
              </w:rPr>
              <w:t>- 60 ngày kể từ ngày cơ quan có thẩm quyền nhận đủ hồ sơ hợp lệ về việc công nhận quỹ đủ điều kiện hoạt động và công nhận thành viên Hội đồng quản lý quỹ.</w:t>
            </w:r>
          </w:p>
          <w:p w:rsidR="004B5AB5" w:rsidRPr="002A407F" w:rsidRDefault="004B5AB5" w:rsidP="007B3635">
            <w:pPr>
              <w:spacing w:before="60" w:after="60"/>
              <w:rPr>
                <w:spacing w:val="-6"/>
                <w:sz w:val="26"/>
                <w:szCs w:val="26"/>
              </w:rPr>
            </w:pPr>
            <w:r w:rsidRPr="002A407F">
              <w:rPr>
                <w:spacing w:val="-6"/>
                <w:sz w:val="26"/>
                <w:szCs w:val="26"/>
              </w:rPr>
              <w:t>- 60 ngày kể từ ngày cơ quan có thẩm quyền nhận đủ hồ sơ hợp lệ và ý kiến của các cơ quan liên quan về việc công nhận thành viên Hội đồng quản lý quỹ.</w:t>
            </w:r>
          </w:p>
        </w:tc>
        <w:tc>
          <w:tcPr>
            <w:tcW w:w="769" w:type="pct"/>
            <w:vMerge/>
            <w:tcBorders>
              <w:left w:val="single" w:sz="4" w:space="0" w:color="auto"/>
              <w:right w:val="single" w:sz="4" w:space="0" w:color="auto"/>
            </w:tcBorders>
            <w:shd w:val="clear" w:color="auto" w:fill="FFFFFF"/>
            <w:vAlign w:val="center"/>
          </w:tcPr>
          <w:p w:rsidR="004B5AB5" w:rsidRPr="002A407F" w:rsidRDefault="004B5AB5" w:rsidP="00F5499F">
            <w:pPr>
              <w:spacing w:before="40" w:after="40"/>
              <w:rPr>
                <w:rFonts w:eastAsia="Tahoma"/>
                <w:sz w:val="26"/>
                <w:szCs w:val="26"/>
                <w:lang w:eastAsia="vi-VN"/>
              </w:rPr>
            </w:pPr>
          </w:p>
        </w:tc>
        <w:tc>
          <w:tcPr>
            <w:tcW w:w="361" w:type="pct"/>
            <w:vMerge/>
            <w:tcBorders>
              <w:left w:val="single" w:sz="4" w:space="0" w:color="auto"/>
              <w:right w:val="single" w:sz="4" w:space="0" w:color="auto"/>
            </w:tcBorders>
            <w:shd w:val="clear" w:color="auto" w:fill="FFFFFF"/>
            <w:vAlign w:val="center"/>
          </w:tcPr>
          <w:p w:rsidR="004B5AB5" w:rsidRPr="002A407F" w:rsidRDefault="004B5AB5" w:rsidP="00A002C6">
            <w:pPr>
              <w:spacing w:before="40" w:after="40"/>
              <w:jc w:val="center"/>
              <w:rPr>
                <w:sz w:val="26"/>
                <w:szCs w:val="26"/>
              </w:rPr>
            </w:pPr>
          </w:p>
        </w:tc>
        <w:tc>
          <w:tcPr>
            <w:tcW w:w="888" w:type="pct"/>
            <w:vMerge/>
            <w:tcBorders>
              <w:left w:val="single" w:sz="4" w:space="0" w:color="auto"/>
              <w:right w:val="single" w:sz="4" w:space="0" w:color="auto"/>
            </w:tcBorders>
            <w:shd w:val="clear" w:color="auto" w:fill="FFFFFF"/>
            <w:vAlign w:val="center"/>
          </w:tcPr>
          <w:p w:rsidR="004B5AB5" w:rsidRPr="002A407F" w:rsidRDefault="004B5AB5" w:rsidP="004B5AB5">
            <w:pPr>
              <w:spacing w:before="40" w:after="40"/>
              <w:rPr>
                <w:sz w:val="26"/>
                <w:szCs w:val="26"/>
              </w:rPr>
            </w:pPr>
          </w:p>
        </w:tc>
      </w:tr>
      <w:tr w:rsidR="002A407F" w:rsidRPr="007A3F78" w:rsidTr="002A407F">
        <w:trPr>
          <w:gridAfter w:val="1"/>
          <w:wAfter w:w="3" w:type="pct"/>
          <w:trHeight w:val="839"/>
        </w:trPr>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4A3879">
            <w:pPr>
              <w:pStyle w:val="ListParagraph"/>
              <w:numPr>
                <w:ilvl w:val="0"/>
                <w:numId w:val="3"/>
              </w:numPr>
              <w:spacing w:before="60" w:after="60"/>
              <w:jc w:val="center"/>
              <w:rPr>
                <w:rFonts w:eastAsia="DejaVu Sans Condensed"/>
                <w:sz w:val="26"/>
                <w:szCs w:val="26"/>
                <w:lang w:eastAsia="vi-VN"/>
              </w:rPr>
            </w:pPr>
          </w:p>
        </w:tc>
        <w:tc>
          <w:tcPr>
            <w:tcW w:w="1345"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60" w:after="60"/>
              <w:rPr>
                <w:spacing w:val="-6"/>
                <w:sz w:val="26"/>
                <w:szCs w:val="26"/>
              </w:rPr>
            </w:pPr>
            <w:r w:rsidRPr="002A407F">
              <w:rPr>
                <w:spacing w:val="-6"/>
                <w:sz w:val="26"/>
                <w:szCs w:val="26"/>
              </w:rPr>
              <w:t>Thủ tục công nhận điều lệ (sửa đổi, bổ sung) Quỹ; đổi tên Quỹ</w:t>
            </w:r>
          </w:p>
          <w:p w:rsidR="004B5AB5" w:rsidRPr="002A407F" w:rsidRDefault="004B5AB5" w:rsidP="00A002C6">
            <w:pPr>
              <w:spacing w:before="60" w:after="60"/>
              <w:rPr>
                <w:sz w:val="26"/>
                <w:szCs w:val="26"/>
              </w:rPr>
            </w:pPr>
            <w:r w:rsidRPr="002A407F">
              <w:rPr>
                <w:sz w:val="26"/>
                <w:szCs w:val="26"/>
              </w:rPr>
              <w:t>1.013019.H46, Quyết định số 3446/QĐ-UBND ngày 09/12/2024</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42496B">
            <w:pPr>
              <w:spacing w:before="60" w:after="60"/>
              <w:rPr>
                <w:spacing w:val="-4"/>
                <w:sz w:val="26"/>
                <w:szCs w:val="26"/>
              </w:rPr>
            </w:pPr>
            <w:r w:rsidRPr="002A407F">
              <w:rPr>
                <w:spacing w:val="-4"/>
                <w:sz w:val="26"/>
                <w:szCs w:val="26"/>
              </w:rPr>
              <w:t>- 60 ngày kể từ ngày cơ quan có thẩm quyền nhận đủ hồ sơ hợp lệ và ý kiến của các cơ quan liên quan về việc công nhận điều lệ (sửa đổi, bổ sung) quỹ;</w:t>
            </w:r>
          </w:p>
          <w:p w:rsidR="004B5AB5" w:rsidRPr="002A407F" w:rsidRDefault="004B5AB5" w:rsidP="0042496B">
            <w:pPr>
              <w:spacing w:before="60" w:after="60"/>
              <w:rPr>
                <w:spacing w:val="-4"/>
                <w:sz w:val="26"/>
                <w:szCs w:val="26"/>
              </w:rPr>
            </w:pPr>
            <w:r w:rsidRPr="002A407F">
              <w:rPr>
                <w:spacing w:val="-4"/>
                <w:sz w:val="26"/>
                <w:szCs w:val="26"/>
              </w:rPr>
              <w:t>- 60 ngày kể từ ngày cơ quan có thẩm quyền nhận đủ hồ sơ hợp lệ về việc đổi tên quỹ</w:t>
            </w:r>
          </w:p>
        </w:tc>
        <w:tc>
          <w:tcPr>
            <w:tcW w:w="769" w:type="pct"/>
            <w:vMerge/>
            <w:tcBorders>
              <w:left w:val="single" w:sz="4" w:space="0" w:color="auto"/>
              <w:bottom w:val="single" w:sz="4" w:space="0" w:color="auto"/>
              <w:right w:val="single" w:sz="4" w:space="0" w:color="auto"/>
            </w:tcBorders>
            <w:shd w:val="clear" w:color="auto" w:fill="FFFFFF"/>
            <w:vAlign w:val="center"/>
          </w:tcPr>
          <w:p w:rsidR="004B5AB5" w:rsidRPr="002A407F" w:rsidRDefault="004B5AB5" w:rsidP="00F5499F">
            <w:pPr>
              <w:spacing w:before="40" w:after="40"/>
              <w:rPr>
                <w:rFonts w:eastAsia="Tahoma"/>
                <w:sz w:val="26"/>
                <w:szCs w:val="26"/>
                <w:lang w:eastAsia="vi-VN"/>
              </w:rPr>
            </w:pPr>
          </w:p>
        </w:tc>
        <w:tc>
          <w:tcPr>
            <w:tcW w:w="361" w:type="pct"/>
            <w:vMerge/>
            <w:tcBorders>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40" w:after="40"/>
              <w:jc w:val="center"/>
              <w:rPr>
                <w:sz w:val="26"/>
                <w:szCs w:val="26"/>
              </w:rPr>
            </w:pPr>
          </w:p>
        </w:tc>
        <w:tc>
          <w:tcPr>
            <w:tcW w:w="888" w:type="pct"/>
            <w:vMerge/>
            <w:tcBorders>
              <w:left w:val="single" w:sz="4" w:space="0" w:color="auto"/>
              <w:bottom w:val="single" w:sz="4" w:space="0" w:color="auto"/>
              <w:right w:val="single" w:sz="4" w:space="0" w:color="auto"/>
            </w:tcBorders>
            <w:shd w:val="clear" w:color="auto" w:fill="FFFFFF"/>
            <w:vAlign w:val="center"/>
          </w:tcPr>
          <w:p w:rsidR="004B5AB5" w:rsidRPr="002A407F" w:rsidRDefault="004B5AB5" w:rsidP="004B5AB5">
            <w:pPr>
              <w:spacing w:before="40" w:after="40"/>
              <w:rPr>
                <w:sz w:val="26"/>
                <w:szCs w:val="26"/>
              </w:rPr>
            </w:pPr>
          </w:p>
        </w:tc>
      </w:tr>
      <w:tr w:rsidR="002A407F" w:rsidRPr="007A3F78" w:rsidTr="002A407F">
        <w:trPr>
          <w:gridAfter w:val="1"/>
          <w:wAfter w:w="3" w:type="pct"/>
          <w:trHeight w:val="956"/>
        </w:trPr>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4A3879">
            <w:pPr>
              <w:pStyle w:val="ListParagraph"/>
              <w:numPr>
                <w:ilvl w:val="0"/>
                <w:numId w:val="3"/>
              </w:numPr>
              <w:spacing w:before="60" w:after="60"/>
              <w:jc w:val="center"/>
              <w:rPr>
                <w:rFonts w:eastAsia="DejaVu Sans Condensed"/>
                <w:sz w:val="26"/>
                <w:szCs w:val="26"/>
                <w:lang w:eastAsia="vi-VN"/>
              </w:rPr>
            </w:pPr>
          </w:p>
        </w:tc>
        <w:tc>
          <w:tcPr>
            <w:tcW w:w="1345"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60" w:after="60"/>
              <w:rPr>
                <w:spacing w:val="-6"/>
                <w:sz w:val="26"/>
                <w:szCs w:val="26"/>
              </w:rPr>
            </w:pPr>
            <w:r w:rsidRPr="002A407F">
              <w:rPr>
                <w:spacing w:val="-6"/>
                <w:sz w:val="26"/>
                <w:szCs w:val="26"/>
              </w:rPr>
              <w:t>Thủ tục cấp lại giấy phép thành lập và công nhận Điều lệ Quỹ</w:t>
            </w:r>
          </w:p>
          <w:p w:rsidR="004B5AB5" w:rsidRPr="002A407F" w:rsidRDefault="004B5AB5" w:rsidP="00A002C6">
            <w:pPr>
              <w:spacing w:before="60" w:after="60"/>
              <w:rPr>
                <w:sz w:val="26"/>
                <w:szCs w:val="26"/>
              </w:rPr>
            </w:pPr>
            <w:r w:rsidRPr="002A407F">
              <w:rPr>
                <w:sz w:val="26"/>
                <w:szCs w:val="26"/>
              </w:rPr>
              <w:lastRenderedPageBreak/>
              <w:t>1.013020.H46, Quyết định số 3446/QĐ-UBND ngày 09/12/2024</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60" w:after="60"/>
              <w:jc w:val="center"/>
              <w:rPr>
                <w:spacing w:val="-6"/>
                <w:sz w:val="26"/>
                <w:szCs w:val="26"/>
              </w:rPr>
            </w:pPr>
            <w:r w:rsidRPr="002A407F">
              <w:rPr>
                <w:spacing w:val="-6"/>
                <w:sz w:val="26"/>
                <w:szCs w:val="26"/>
              </w:rPr>
              <w:lastRenderedPageBreak/>
              <w:t>60 ngày</w:t>
            </w:r>
          </w:p>
        </w:tc>
        <w:tc>
          <w:tcPr>
            <w:tcW w:w="769" w:type="pct"/>
            <w:vMerge w:val="restart"/>
            <w:tcBorders>
              <w:top w:val="single" w:sz="4" w:space="0" w:color="auto"/>
              <w:left w:val="single" w:sz="4" w:space="0" w:color="auto"/>
              <w:right w:val="single" w:sz="4" w:space="0" w:color="auto"/>
            </w:tcBorders>
            <w:shd w:val="clear" w:color="auto" w:fill="FFFFFF"/>
            <w:vAlign w:val="center"/>
          </w:tcPr>
          <w:p w:rsidR="004B5AB5" w:rsidRPr="002A407F" w:rsidRDefault="004B5AB5" w:rsidP="00F5499F">
            <w:pPr>
              <w:spacing w:before="60" w:after="60" w:line="256" w:lineRule="auto"/>
              <w:rPr>
                <w:rFonts w:eastAsia="Tahoma"/>
                <w:spacing w:val="-4"/>
                <w:sz w:val="26"/>
                <w:szCs w:val="26"/>
                <w:lang w:eastAsia="vi-VN"/>
              </w:rPr>
            </w:pPr>
            <w:r w:rsidRPr="002A407F">
              <w:rPr>
                <w:rFonts w:eastAsia="Tahoma"/>
                <w:spacing w:val="-4"/>
                <w:sz w:val="26"/>
                <w:szCs w:val="26"/>
                <w:lang w:val="vi-VN" w:eastAsia="vi-VN"/>
              </w:rPr>
              <w:t xml:space="preserve">Trung tâm </w:t>
            </w:r>
            <w:r w:rsidRPr="002A407F">
              <w:rPr>
                <w:rFonts w:eastAsia="Tahoma"/>
                <w:spacing w:val="-4"/>
                <w:sz w:val="26"/>
                <w:szCs w:val="26"/>
                <w:lang w:eastAsia="vi-VN"/>
              </w:rPr>
              <w:t xml:space="preserve">phục vụ </w:t>
            </w:r>
            <w:r w:rsidRPr="002A407F">
              <w:rPr>
                <w:rFonts w:eastAsia="Tahoma"/>
                <w:spacing w:val="-4"/>
                <w:sz w:val="26"/>
                <w:szCs w:val="26"/>
                <w:lang w:val="vi-VN" w:eastAsia="vi-VN"/>
              </w:rPr>
              <w:t xml:space="preserve">hành chính công </w:t>
            </w:r>
            <w:r w:rsidRPr="002A407F">
              <w:rPr>
                <w:rFonts w:eastAsia="Tahoma"/>
                <w:spacing w:val="-4"/>
                <w:sz w:val="26"/>
                <w:szCs w:val="26"/>
                <w:lang w:val="vi-VN" w:eastAsia="vi-VN"/>
              </w:rPr>
              <w:lastRenderedPageBreak/>
              <w:t>tỉnh</w:t>
            </w:r>
            <w:r w:rsidRPr="002A407F">
              <w:rPr>
                <w:rFonts w:eastAsia="Tahoma"/>
                <w:spacing w:val="-4"/>
                <w:sz w:val="26"/>
                <w:szCs w:val="26"/>
                <w:lang w:eastAsia="vi-VN"/>
              </w:rPr>
              <w:t xml:space="preserve"> Quảng Trị.</w:t>
            </w:r>
          </w:p>
          <w:p w:rsidR="004B5AB5" w:rsidRPr="002A407F" w:rsidRDefault="004B5AB5" w:rsidP="00F5499F">
            <w:pPr>
              <w:spacing w:before="60" w:after="60" w:line="256" w:lineRule="auto"/>
              <w:rPr>
                <w:rFonts w:eastAsia="Tahoma"/>
                <w:spacing w:val="-4"/>
                <w:sz w:val="26"/>
                <w:szCs w:val="26"/>
                <w:lang w:eastAsia="vi-VN"/>
              </w:rPr>
            </w:pPr>
            <w:r w:rsidRPr="002A407F">
              <w:rPr>
                <w:rFonts w:eastAsia="Tahoma"/>
                <w:spacing w:val="-4"/>
                <w:sz w:val="26"/>
                <w:szCs w:val="26"/>
                <w:lang w:eastAsia="vi-VN"/>
              </w:rPr>
              <w:t xml:space="preserve">- Cơ sở 1: </w:t>
            </w:r>
            <w:r w:rsidRPr="002A407F">
              <w:rPr>
                <w:rFonts w:eastAsia="Tahoma"/>
                <w:spacing w:val="-4"/>
                <w:sz w:val="26"/>
                <w:szCs w:val="26"/>
                <w:lang w:val="vi-VN" w:eastAsia="vi-VN"/>
              </w:rPr>
              <w:t xml:space="preserve">Số 09 </w:t>
            </w:r>
            <w:r w:rsidRPr="002A407F">
              <w:rPr>
                <w:rFonts w:eastAsia="Tahoma"/>
                <w:spacing w:val="-4"/>
                <w:sz w:val="26"/>
                <w:szCs w:val="26"/>
                <w:lang w:eastAsia="vi-VN"/>
              </w:rPr>
              <w:t>đ</w:t>
            </w:r>
            <w:r w:rsidRPr="002A407F">
              <w:rPr>
                <w:rFonts w:eastAsia="Tahoma"/>
                <w:spacing w:val="-4"/>
                <w:sz w:val="26"/>
                <w:szCs w:val="26"/>
                <w:lang w:val="vi-VN" w:eastAsia="vi-VN"/>
              </w:rPr>
              <w:t xml:space="preserve">ường Quang Trung - </w:t>
            </w:r>
            <w:r w:rsidRPr="002A407F">
              <w:rPr>
                <w:rFonts w:eastAsia="Tahoma"/>
                <w:spacing w:val="-4"/>
                <w:sz w:val="26"/>
                <w:szCs w:val="26"/>
                <w:lang w:eastAsia="vi-VN"/>
              </w:rPr>
              <w:t>p</w:t>
            </w:r>
            <w:r w:rsidRPr="002A407F">
              <w:rPr>
                <w:rFonts w:eastAsia="Tahoma"/>
                <w:spacing w:val="-4"/>
                <w:sz w:val="26"/>
                <w:szCs w:val="26"/>
                <w:lang w:val="vi-VN" w:eastAsia="vi-VN"/>
              </w:rPr>
              <w:t>hường Đồng Hới - tỉnh Quảng Trị</w:t>
            </w:r>
            <w:r w:rsidRPr="002A407F">
              <w:rPr>
                <w:rFonts w:eastAsia="Tahoma"/>
                <w:spacing w:val="-4"/>
                <w:sz w:val="26"/>
                <w:szCs w:val="26"/>
                <w:lang w:eastAsia="vi-VN"/>
              </w:rPr>
              <w:t xml:space="preserve">; </w:t>
            </w:r>
          </w:p>
          <w:p w:rsidR="004B5AB5" w:rsidRPr="002A407F" w:rsidRDefault="004B5AB5" w:rsidP="00F5499F">
            <w:pPr>
              <w:spacing w:before="40" w:after="40"/>
              <w:rPr>
                <w:rFonts w:eastAsia="Tahoma"/>
                <w:sz w:val="26"/>
                <w:szCs w:val="26"/>
                <w:lang w:eastAsia="vi-VN"/>
              </w:rPr>
            </w:pPr>
            <w:r w:rsidRPr="002A407F">
              <w:rPr>
                <w:rFonts w:eastAsia="Tahoma"/>
                <w:spacing w:val="-4"/>
                <w:sz w:val="26"/>
                <w:szCs w:val="26"/>
                <w:lang w:eastAsia="vi-VN"/>
              </w:rPr>
              <w:t>- Cơ sở 2: 22 Trần Hưng Đạo, phường Đông Hà, tỉnh Quảng Trị.</w:t>
            </w:r>
          </w:p>
        </w:tc>
        <w:tc>
          <w:tcPr>
            <w:tcW w:w="361" w:type="pct"/>
            <w:vMerge w:val="restart"/>
            <w:tcBorders>
              <w:top w:val="single" w:sz="4" w:space="0" w:color="auto"/>
              <w:left w:val="single" w:sz="4" w:space="0" w:color="auto"/>
              <w:right w:val="single" w:sz="4" w:space="0" w:color="auto"/>
            </w:tcBorders>
            <w:shd w:val="clear" w:color="auto" w:fill="FFFFFF"/>
            <w:vAlign w:val="center"/>
          </w:tcPr>
          <w:p w:rsidR="004B5AB5" w:rsidRPr="002A407F" w:rsidRDefault="004B5AB5" w:rsidP="00A002C6">
            <w:pPr>
              <w:spacing w:before="40" w:after="40"/>
              <w:jc w:val="center"/>
              <w:rPr>
                <w:sz w:val="26"/>
                <w:szCs w:val="26"/>
              </w:rPr>
            </w:pPr>
            <w:r w:rsidRPr="002A407F">
              <w:rPr>
                <w:sz w:val="26"/>
                <w:szCs w:val="26"/>
              </w:rPr>
              <w:lastRenderedPageBreak/>
              <w:t>Không</w:t>
            </w:r>
          </w:p>
        </w:tc>
        <w:tc>
          <w:tcPr>
            <w:tcW w:w="888" w:type="pct"/>
            <w:vMerge w:val="restart"/>
            <w:tcBorders>
              <w:top w:val="single" w:sz="4" w:space="0" w:color="auto"/>
              <w:left w:val="single" w:sz="4" w:space="0" w:color="auto"/>
              <w:right w:val="single" w:sz="4" w:space="0" w:color="auto"/>
            </w:tcBorders>
            <w:shd w:val="clear" w:color="auto" w:fill="FFFFFF"/>
            <w:vAlign w:val="center"/>
          </w:tcPr>
          <w:p w:rsidR="004B5AB5" w:rsidRPr="002A407F" w:rsidRDefault="004B5AB5" w:rsidP="004B5AB5">
            <w:pPr>
              <w:spacing w:before="60" w:after="60"/>
              <w:rPr>
                <w:sz w:val="26"/>
                <w:szCs w:val="26"/>
              </w:rPr>
            </w:pPr>
            <w:r w:rsidRPr="002A407F">
              <w:rPr>
                <w:spacing w:val="-2"/>
                <w:sz w:val="26"/>
                <w:szCs w:val="26"/>
              </w:rPr>
              <w:t xml:space="preserve">Nghị định số 128/2025/NĐ-CP ngày </w:t>
            </w:r>
            <w:r w:rsidRPr="002A407F">
              <w:rPr>
                <w:spacing w:val="-2"/>
                <w:sz w:val="26"/>
                <w:szCs w:val="26"/>
              </w:rPr>
              <w:lastRenderedPageBreak/>
              <w:t>11/6/2025 của Chính phủ quy định về phân quyền, phân cấp trong quản lý nhà nước lĩnh vực nội vụ</w:t>
            </w:r>
          </w:p>
        </w:tc>
      </w:tr>
      <w:tr w:rsidR="002A407F" w:rsidRPr="007A3F78" w:rsidTr="002A407F">
        <w:trPr>
          <w:gridAfter w:val="1"/>
          <w:wAfter w:w="3" w:type="pct"/>
          <w:trHeight w:val="839"/>
        </w:trPr>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4A3879">
            <w:pPr>
              <w:pStyle w:val="ListParagraph"/>
              <w:numPr>
                <w:ilvl w:val="0"/>
                <w:numId w:val="3"/>
              </w:numPr>
              <w:spacing w:before="60" w:after="60"/>
              <w:jc w:val="center"/>
              <w:rPr>
                <w:rFonts w:eastAsia="DejaVu Sans Condensed"/>
                <w:sz w:val="26"/>
                <w:szCs w:val="26"/>
                <w:lang w:eastAsia="vi-VN"/>
              </w:rPr>
            </w:pPr>
          </w:p>
        </w:tc>
        <w:tc>
          <w:tcPr>
            <w:tcW w:w="1345"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60" w:after="60"/>
              <w:rPr>
                <w:spacing w:val="-6"/>
                <w:sz w:val="26"/>
                <w:szCs w:val="26"/>
              </w:rPr>
            </w:pPr>
            <w:r w:rsidRPr="002A407F">
              <w:rPr>
                <w:spacing w:val="-6"/>
                <w:sz w:val="26"/>
                <w:szCs w:val="26"/>
              </w:rPr>
              <w:t>Thủ tục cho phép Quỹ hoạt động trở lại sau khi bị tạm đình chỉ hoạt động</w:t>
            </w:r>
          </w:p>
          <w:p w:rsidR="004B5AB5" w:rsidRPr="002A407F" w:rsidRDefault="004B5AB5" w:rsidP="00A002C6">
            <w:pPr>
              <w:spacing w:before="60" w:after="60"/>
              <w:rPr>
                <w:sz w:val="26"/>
                <w:szCs w:val="26"/>
              </w:rPr>
            </w:pPr>
            <w:r w:rsidRPr="002A407F">
              <w:rPr>
                <w:sz w:val="26"/>
                <w:szCs w:val="26"/>
              </w:rPr>
              <w:t>1.013021.H46, Quyết định số 3446/QĐ-UBND ngày 09/12/2024</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60" w:after="60"/>
              <w:jc w:val="center"/>
              <w:rPr>
                <w:sz w:val="26"/>
                <w:szCs w:val="26"/>
              </w:rPr>
            </w:pPr>
            <w:r w:rsidRPr="002A407F">
              <w:rPr>
                <w:sz w:val="26"/>
                <w:szCs w:val="26"/>
              </w:rPr>
              <w:t>60 ngày</w:t>
            </w:r>
          </w:p>
        </w:tc>
        <w:tc>
          <w:tcPr>
            <w:tcW w:w="769" w:type="pct"/>
            <w:vMerge/>
            <w:tcBorders>
              <w:left w:val="single" w:sz="4" w:space="0" w:color="auto"/>
              <w:right w:val="single" w:sz="4" w:space="0" w:color="auto"/>
            </w:tcBorders>
            <w:shd w:val="clear" w:color="auto" w:fill="FFFFFF"/>
            <w:vAlign w:val="center"/>
          </w:tcPr>
          <w:p w:rsidR="004B5AB5" w:rsidRPr="002A407F" w:rsidRDefault="004B5AB5" w:rsidP="00F5499F">
            <w:pPr>
              <w:spacing w:before="40" w:after="40"/>
              <w:rPr>
                <w:rFonts w:eastAsia="Tahoma"/>
                <w:sz w:val="26"/>
                <w:szCs w:val="26"/>
                <w:lang w:eastAsia="vi-VN"/>
              </w:rPr>
            </w:pPr>
          </w:p>
        </w:tc>
        <w:tc>
          <w:tcPr>
            <w:tcW w:w="361" w:type="pct"/>
            <w:vMerge/>
            <w:tcBorders>
              <w:left w:val="single" w:sz="4" w:space="0" w:color="auto"/>
              <w:right w:val="single" w:sz="4" w:space="0" w:color="auto"/>
            </w:tcBorders>
            <w:shd w:val="clear" w:color="auto" w:fill="FFFFFF"/>
            <w:vAlign w:val="center"/>
          </w:tcPr>
          <w:p w:rsidR="004B5AB5" w:rsidRPr="002A407F" w:rsidRDefault="004B5AB5" w:rsidP="00A002C6">
            <w:pPr>
              <w:spacing w:before="40" w:after="40"/>
              <w:jc w:val="center"/>
              <w:rPr>
                <w:sz w:val="26"/>
                <w:szCs w:val="26"/>
              </w:rPr>
            </w:pPr>
          </w:p>
        </w:tc>
        <w:tc>
          <w:tcPr>
            <w:tcW w:w="888" w:type="pct"/>
            <w:vMerge/>
            <w:tcBorders>
              <w:left w:val="single" w:sz="4" w:space="0" w:color="auto"/>
              <w:right w:val="single" w:sz="4" w:space="0" w:color="auto"/>
            </w:tcBorders>
            <w:shd w:val="clear" w:color="auto" w:fill="FFFFFF"/>
            <w:vAlign w:val="center"/>
          </w:tcPr>
          <w:p w:rsidR="004B5AB5" w:rsidRPr="002A407F" w:rsidRDefault="004B5AB5" w:rsidP="004B5AB5">
            <w:pPr>
              <w:spacing w:before="40" w:after="40"/>
              <w:rPr>
                <w:sz w:val="26"/>
                <w:szCs w:val="26"/>
              </w:rPr>
            </w:pPr>
          </w:p>
        </w:tc>
      </w:tr>
      <w:tr w:rsidR="002A407F" w:rsidRPr="007A3F78" w:rsidTr="002A407F">
        <w:trPr>
          <w:gridAfter w:val="1"/>
          <w:wAfter w:w="3" w:type="pct"/>
          <w:trHeight w:val="56"/>
        </w:trPr>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4A3879">
            <w:pPr>
              <w:pStyle w:val="ListParagraph"/>
              <w:numPr>
                <w:ilvl w:val="0"/>
                <w:numId w:val="3"/>
              </w:numPr>
              <w:spacing w:before="60" w:after="60"/>
              <w:jc w:val="center"/>
              <w:rPr>
                <w:rFonts w:eastAsia="DejaVu Sans Condensed"/>
                <w:sz w:val="26"/>
                <w:szCs w:val="26"/>
                <w:lang w:eastAsia="vi-VN"/>
              </w:rPr>
            </w:pPr>
          </w:p>
        </w:tc>
        <w:tc>
          <w:tcPr>
            <w:tcW w:w="1345"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60" w:after="60"/>
              <w:rPr>
                <w:spacing w:val="-6"/>
                <w:sz w:val="26"/>
                <w:szCs w:val="26"/>
              </w:rPr>
            </w:pPr>
            <w:r w:rsidRPr="002A407F">
              <w:rPr>
                <w:spacing w:val="-6"/>
                <w:sz w:val="26"/>
                <w:szCs w:val="26"/>
              </w:rPr>
              <w:t>Thủ tục hợp nhất, sáp nhập, chia, tách, mở rộng phạm vi hoạt động Quỹ</w:t>
            </w:r>
          </w:p>
          <w:p w:rsidR="004B5AB5" w:rsidRPr="002A407F" w:rsidRDefault="004B5AB5" w:rsidP="00A002C6">
            <w:pPr>
              <w:spacing w:before="60" w:after="60"/>
              <w:rPr>
                <w:sz w:val="26"/>
                <w:szCs w:val="26"/>
              </w:rPr>
            </w:pPr>
            <w:r w:rsidRPr="002A407F">
              <w:rPr>
                <w:sz w:val="26"/>
                <w:szCs w:val="26"/>
              </w:rPr>
              <w:t>1.013022.H46, Quyết định số 3446/QĐ-UBND ngày 09/12/2024</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238C1">
            <w:pPr>
              <w:spacing w:before="60" w:after="60"/>
              <w:rPr>
                <w:spacing w:val="-6"/>
                <w:sz w:val="26"/>
                <w:szCs w:val="26"/>
              </w:rPr>
            </w:pPr>
            <w:r w:rsidRPr="002A407F">
              <w:rPr>
                <w:spacing w:val="-6"/>
                <w:sz w:val="26"/>
                <w:szCs w:val="26"/>
              </w:rPr>
              <w:t>- 60 ngày kể từ ngày cơ quan có thẩm quyền nhận đủ hồ sơ hợp lệ về việc cho phép hợp nhất, sáp nhập, chia, tách quỹ.</w:t>
            </w:r>
          </w:p>
          <w:p w:rsidR="004B5AB5" w:rsidRPr="002A407F" w:rsidRDefault="004B5AB5" w:rsidP="00A238C1">
            <w:pPr>
              <w:spacing w:before="60" w:after="60"/>
              <w:rPr>
                <w:spacing w:val="-6"/>
                <w:sz w:val="26"/>
                <w:szCs w:val="26"/>
              </w:rPr>
            </w:pPr>
            <w:r w:rsidRPr="002A407F">
              <w:rPr>
                <w:spacing w:val="-6"/>
                <w:sz w:val="26"/>
                <w:szCs w:val="26"/>
              </w:rPr>
              <w:t>- 60 ngày kể từ ngày cơ quan có thẩm quyền nhận đủ hồ sơ hợp lệ và ý kiến của các cơ quan liên quan về việc cho phép mở rộng phạm vi hoạt động của quỹ.</w:t>
            </w:r>
          </w:p>
        </w:tc>
        <w:tc>
          <w:tcPr>
            <w:tcW w:w="769" w:type="pct"/>
            <w:vMerge/>
            <w:tcBorders>
              <w:left w:val="single" w:sz="4" w:space="0" w:color="auto"/>
              <w:bottom w:val="single" w:sz="4" w:space="0" w:color="auto"/>
              <w:right w:val="single" w:sz="4" w:space="0" w:color="auto"/>
            </w:tcBorders>
            <w:shd w:val="clear" w:color="auto" w:fill="FFFFFF"/>
            <w:vAlign w:val="center"/>
          </w:tcPr>
          <w:p w:rsidR="004B5AB5" w:rsidRPr="002A407F" w:rsidRDefault="004B5AB5" w:rsidP="00F5499F">
            <w:pPr>
              <w:spacing w:before="40" w:after="40"/>
              <w:rPr>
                <w:rFonts w:eastAsia="Tahoma"/>
                <w:sz w:val="26"/>
                <w:szCs w:val="26"/>
                <w:lang w:eastAsia="vi-VN"/>
              </w:rPr>
            </w:pPr>
          </w:p>
        </w:tc>
        <w:tc>
          <w:tcPr>
            <w:tcW w:w="361" w:type="pct"/>
            <w:vMerge/>
            <w:tcBorders>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40" w:after="40"/>
              <w:jc w:val="center"/>
              <w:rPr>
                <w:sz w:val="26"/>
                <w:szCs w:val="26"/>
              </w:rPr>
            </w:pPr>
          </w:p>
        </w:tc>
        <w:tc>
          <w:tcPr>
            <w:tcW w:w="888" w:type="pct"/>
            <w:vMerge/>
            <w:tcBorders>
              <w:left w:val="single" w:sz="4" w:space="0" w:color="auto"/>
              <w:bottom w:val="single" w:sz="4" w:space="0" w:color="auto"/>
              <w:right w:val="single" w:sz="4" w:space="0" w:color="auto"/>
            </w:tcBorders>
            <w:shd w:val="clear" w:color="auto" w:fill="FFFFFF"/>
            <w:vAlign w:val="center"/>
          </w:tcPr>
          <w:p w:rsidR="004B5AB5" w:rsidRPr="002A407F" w:rsidRDefault="004B5AB5" w:rsidP="004B5AB5">
            <w:pPr>
              <w:spacing w:before="40" w:after="40"/>
              <w:rPr>
                <w:sz w:val="26"/>
                <w:szCs w:val="26"/>
              </w:rPr>
            </w:pPr>
          </w:p>
        </w:tc>
      </w:tr>
      <w:tr w:rsidR="002A407F" w:rsidRPr="007A3F78" w:rsidTr="002A407F">
        <w:trPr>
          <w:gridAfter w:val="1"/>
          <w:wAfter w:w="3" w:type="pct"/>
          <w:trHeight w:val="839"/>
        </w:trPr>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4A3879">
            <w:pPr>
              <w:pStyle w:val="ListParagraph"/>
              <w:numPr>
                <w:ilvl w:val="0"/>
                <w:numId w:val="3"/>
              </w:numPr>
              <w:spacing w:before="60" w:after="60"/>
              <w:jc w:val="center"/>
              <w:rPr>
                <w:rFonts w:eastAsia="DejaVu Sans Condensed"/>
                <w:sz w:val="26"/>
                <w:szCs w:val="26"/>
                <w:lang w:eastAsia="vi-VN"/>
              </w:rPr>
            </w:pPr>
          </w:p>
        </w:tc>
        <w:tc>
          <w:tcPr>
            <w:tcW w:w="1345"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60" w:after="60"/>
              <w:rPr>
                <w:spacing w:val="-6"/>
                <w:sz w:val="26"/>
                <w:szCs w:val="26"/>
              </w:rPr>
            </w:pPr>
            <w:r w:rsidRPr="002A407F">
              <w:rPr>
                <w:spacing w:val="-6"/>
                <w:sz w:val="26"/>
                <w:szCs w:val="26"/>
              </w:rPr>
              <w:t>Thủ tục Quỹ tự giải thể</w:t>
            </w:r>
          </w:p>
          <w:p w:rsidR="004B5AB5" w:rsidRPr="002A407F" w:rsidRDefault="004B5AB5" w:rsidP="00A002C6">
            <w:pPr>
              <w:spacing w:before="60" w:after="60"/>
              <w:rPr>
                <w:sz w:val="26"/>
                <w:szCs w:val="26"/>
              </w:rPr>
            </w:pPr>
            <w:r w:rsidRPr="002A407F">
              <w:rPr>
                <w:sz w:val="26"/>
                <w:szCs w:val="26"/>
              </w:rPr>
              <w:t>1.013023.H46, Quyết định số 3446/QĐ-UBND ngày 09/12/2024</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60" w:after="60"/>
              <w:jc w:val="center"/>
              <w:rPr>
                <w:spacing w:val="-6"/>
                <w:sz w:val="26"/>
                <w:szCs w:val="26"/>
              </w:rPr>
            </w:pPr>
            <w:r w:rsidRPr="002A407F">
              <w:rPr>
                <w:spacing w:val="-6"/>
                <w:sz w:val="26"/>
                <w:szCs w:val="26"/>
              </w:rPr>
              <w:t>60 ngày</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F5499F">
            <w:pPr>
              <w:spacing w:before="60" w:after="60" w:line="256" w:lineRule="auto"/>
              <w:rPr>
                <w:rFonts w:eastAsia="Tahoma"/>
                <w:spacing w:val="-4"/>
                <w:sz w:val="26"/>
                <w:szCs w:val="26"/>
                <w:lang w:eastAsia="vi-VN"/>
              </w:rPr>
            </w:pPr>
            <w:r w:rsidRPr="002A407F">
              <w:rPr>
                <w:rFonts w:eastAsia="Tahoma"/>
                <w:spacing w:val="-4"/>
                <w:sz w:val="26"/>
                <w:szCs w:val="26"/>
                <w:lang w:val="vi-VN" w:eastAsia="vi-VN"/>
              </w:rPr>
              <w:t xml:space="preserve">Trung tâm </w:t>
            </w:r>
            <w:r w:rsidRPr="002A407F">
              <w:rPr>
                <w:rFonts w:eastAsia="Tahoma"/>
                <w:spacing w:val="-4"/>
                <w:sz w:val="26"/>
                <w:szCs w:val="26"/>
                <w:lang w:eastAsia="vi-VN"/>
              </w:rPr>
              <w:t xml:space="preserve">phục vụ </w:t>
            </w:r>
            <w:r w:rsidRPr="002A407F">
              <w:rPr>
                <w:rFonts w:eastAsia="Tahoma"/>
                <w:spacing w:val="-4"/>
                <w:sz w:val="26"/>
                <w:szCs w:val="26"/>
                <w:lang w:val="vi-VN" w:eastAsia="vi-VN"/>
              </w:rPr>
              <w:t>hành chính công tỉnh</w:t>
            </w:r>
            <w:r w:rsidRPr="002A407F">
              <w:rPr>
                <w:rFonts w:eastAsia="Tahoma"/>
                <w:spacing w:val="-4"/>
                <w:sz w:val="26"/>
                <w:szCs w:val="26"/>
                <w:lang w:eastAsia="vi-VN"/>
              </w:rPr>
              <w:t xml:space="preserve"> Quảng Trị.</w:t>
            </w:r>
          </w:p>
          <w:p w:rsidR="004B5AB5" w:rsidRPr="002A407F" w:rsidRDefault="004B5AB5" w:rsidP="00F5499F">
            <w:pPr>
              <w:spacing w:before="60" w:after="60" w:line="256" w:lineRule="auto"/>
              <w:rPr>
                <w:rFonts w:eastAsia="Tahoma"/>
                <w:spacing w:val="-4"/>
                <w:sz w:val="26"/>
                <w:szCs w:val="26"/>
                <w:lang w:eastAsia="vi-VN"/>
              </w:rPr>
            </w:pPr>
            <w:r w:rsidRPr="002A407F">
              <w:rPr>
                <w:rFonts w:eastAsia="Tahoma"/>
                <w:spacing w:val="-4"/>
                <w:sz w:val="26"/>
                <w:szCs w:val="26"/>
                <w:lang w:eastAsia="vi-VN"/>
              </w:rPr>
              <w:t xml:space="preserve">- Cơ sở 1: </w:t>
            </w:r>
            <w:r w:rsidRPr="002A407F">
              <w:rPr>
                <w:rFonts w:eastAsia="Tahoma"/>
                <w:spacing w:val="-4"/>
                <w:sz w:val="26"/>
                <w:szCs w:val="26"/>
                <w:lang w:val="vi-VN" w:eastAsia="vi-VN"/>
              </w:rPr>
              <w:t xml:space="preserve">Số 09 </w:t>
            </w:r>
            <w:r w:rsidRPr="002A407F">
              <w:rPr>
                <w:rFonts w:eastAsia="Tahoma"/>
                <w:spacing w:val="-4"/>
                <w:sz w:val="26"/>
                <w:szCs w:val="26"/>
                <w:lang w:eastAsia="vi-VN"/>
              </w:rPr>
              <w:t>đ</w:t>
            </w:r>
            <w:r w:rsidRPr="002A407F">
              <w:rPr>
                <w:rFonts w:eastAsia="Tahoma"/>
                <w:spacing w:val="-4"/>
                <w:sz w:val="26"/>
                <w:szCs w:val="26"/>
                <w:lang w:val="vi-VN" w:eastAsia="vi-VN"/>
              </w:rPr>
              <w:t xml:space="preserve">ường Quang Trung - </w:t>
            </w:r>
            <w:r w:rsidRPr="002A407F">
              <w:rPr>
                <w:rFonts w:eastAsia="Tahoma"/>
                <w:spacing w:val="-4"/>
                <w:sz w:val="26"/>
                <w:szCs w:val="26"/>
                <w:lang w:eastAsia="vi-VN"/>
              </w:rPr>
              <w:t>p</w:t>
            </w:r>
            <w:r w:rsidRPr="002A407F">
              <w:rPr>
                <w:rFonts w:eastAsia="Tahoma"/>
                <w:spacing w:val="-4"/>
                <w:sz w:val="26"/>
                <w:szCs w:val="26"/>
                <w:lang w:val="vi-VN" w:eastAsia="vi-VN"/>
              </w:rPr>
              <w:t>hường Đồng Hới - tỉnh Quảng Trị</w:t>
            </w:r>
            <w:r w:rsidRPr="002A407F">
              <w:rPr>
                <w:rFonts w:eastAsia="Tahoma"/>
                <w:spacing w:val="-4"/>
                <w:sz w:val="26"/>
                <w:szCs w:val="26"/>
                <w:lang w:eastAsia="vi-VN"/>
              </w:rPr>
              <w:t xml:space="preserve">; </w:t>
            </w:r>
          </w:p>
          <w:p w:rsidR="004B5AB5" w:rsidRPr="002A407F" w:rsidRDefault="004B5AB5" w:rsidP="00F5499F">
            <w:pPr>
              <w:spacing w:before="40" w:after="40"/>
              <w:rPr>
                <w:rFonts w:eastAsia="Tahoma"/>
                <w:sz w:val="26"/>
                <w:szCs w:val="26"/>
                <w:lang w:eastAsia="vi-VN"/>
              </w:rPr>
            </w:pPr>
            <w:r w:rsidRPr="002A407F">
              <w:rPr>
                <w:rFonts w:eastAsia="Tahoma"/>
                <w:spacing w:val="-4"/>
                <w:sz w:val="26"/>
                <w:szCs w:val="26"/>
                <w:lang w:eastAsia="vi-VN"/>
              </w:rPr>
              <w:t>- Cơ sở 2: 22 Trần Hưng Đạo, phường Đông Hà, tỉnh Quảng Trị.</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A002C6">
            <w:pPr>
              <w:spacing w:before="40" w:after="40"/>
              <w:jc w:val="center"/>
              <w:rPr>
                <w:sz w:val="26"/>
                <w:szCs w:val="26"/>
              </w:rPr>
            </w:pPr>
            <w:r w:rsidRPr="002A407F">
              <w:rPr>
                <w:sz w:val="26"/>
                <w:szCs w:val="26"/>
              </w:rPr>
              <w:t>Không</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rsidR="004B5AB5" w:rsidRPr="002A407F" w:rsidRDefault="004B5AB5" w:rsidP="004B5AB5">
            <w:pPr>
              <w:spacing w:before="60" w:after="60"/>
              <w:rPr>
                <w:sz w:val="26"/>
                <w:szCs w:val="26"/>
              </w:rPr>
            </w:pPr>
            <w:r w:rsidRPr="002A407F">
              <w:rPr>
                <w:spacing w:val="-2"/>
                <w:sz w:val="26"/>
                <w:szCs w:val="26"/>
              </w:rPr>
              <w:t>Nghị định số 128/2025/NĐ-CP ngày 11/6/2025 của Chính phủ quy định về phân quyền, phân cấp trong quản lý nhà nước lĩnh vực nội vụ</w:t>
            </w:r>
          </w:p>
        </w:tc>
      </w:tr>
    </w:tbl>
    <w:p w:rsidR="002A407F" w:rsidRDefault="002A407F" w:rsidP="004B5AB5">
      <w:pPr>
        <w:spacing w:after="120"/>
        <w:ind w:firstLine="720"/>
        <w:rPr>
          <w:rFonts w:ascii="Times New Roman Bold" w:hAnsi="Times New Roman Bold"/>
          <w:b/>
          <w:szCs w:val="28"/>
        </w:rPr>
      </w:pPr>
    </w:p>
    <w:p w:rsidR="00973D0C" w:rsidRDefault="002A407F" w:rsidP="004B5AB5">
      <w:pPr>
        <w:spacing w:after="120"/>
        <w:ind w:firstLine="720"/>
        <w:rPr>
          <w:rFonts w:ascii="Times New Roman Bold" w:hAnsi="Times New Roman Bold"/>
          <w:b/>
          <w:szCs w:val="28"/>
        </w:rPr>
      </w:pPr>
      <w:r>
        <w:rPr>
          <w:rFonts w:ascii="Times New Roman Bold" w:hAnsi="Times New Roman Bold"/>
          <w:b/>
          <w:szCs w:val="28"/>
        </w:rPr>
        <w:br w:type="column"/>
      </w:r>
      <w:r w:rsidR="00973D0C">
        <w:rPr>
          <w:rFonts w:ascii="Times New Roman Bold" w:hAnsi="Times New Roman Bold"/>
          <w:b/>
          <w:szCs w:val="28"/>
        </w:rPr>
        <w:lastRenderedPageBreak/>
        <w:t>3</w:t>
      </w:r>
      <w:r w:rsidR="00973D0C" w:rsidRPr="00124F9A">
        <w:rPr>
          <w:rFonts w:ascii="Times New Roman Bold" w:hAnsi="Times New Roman Bold"/>
          <w:b/>
          <w:szCs w:val="28"/>
        </w:rPr>
        <w:t xml:space="preserve">. Danh mục thủ tục hành chính bị bãi bỏ </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43"/>
        <w:gridCol w:w="7938"/>
        <w:gridCol w:w="3685"/>
      </w:tblGrid>
      <w:tr w:rsidR="009E0A9E" w:rsidRPr="007E40A2" w:rsidTr="002A407F">
        <w:tc>
          <w:tcPr>
            <w:tcW w:w="851" w:type="dxa"/>
            <w:vAlign w:val="center"/>
          </w:tcPr>
          <w:p w:rsidR="009E0A9E" w:rsidRPr="00C334D5" w:rsidRDefault="009E0A9E" w:rsidP="00C334D5">
            <w:pPr>
              <w:spacing w:after="120"/>
              <w:jc w:val="center"/>
              <w:rPr>
                <w:b/>
                <w:sz w:val="26"/>
                <w:szCs w:val="26"/>
              </w:rPr>
            </w:pPr>
            <w:r w:rsidRPr="00C334D5">
              <w:rPr>
                <w:b/>
                <w:sz w:val="26"/>
                <w:szCs w:val="26"/>
              </w:rPr>
              <w:t>STT</w:t>
            </w:r>
          </w:p>
        </w:tc>
        <w:tc>
          <w:tcPr>
            <w:tcW w:w="1843" w:type="dxa"/>
            <w:vAlign w:val="center"/>
          </w:tcPr>
          <w:p w:rsidR="009E0A9E" w:rsidRPr="00C334D5" w:rsidRDefault="009E0A9E" w:rsidP="00C334D5">
            <w:pPr>
              <w:spacing w:after="120"/>
              <w:jc w:val="center"/>
              <w:rPr>
                <w:b/>
                <w:sz w:val="26"/>
                <w:szCs w:val="26"/>
              </w:rPr>
            </w:pPr>
            <w:r w:rsidRPr="00C334D5">
              <w:rPr>
                <w:b/>
                <w:sz w:val="26"/>
                <w:szCs w:val="26"/>
              </w:rPr>
              <w:t>Số hồ sơ TTHC</w:t>
            </w:r>
          </w:p>
        </w:tc>
        <w:tc>
          <w:tcPr>
            <w:tcW w:w="7938" w:type="dxa"/>
            <w:vAlign w:val="center"/>
          </w:tcPr>
          <w:p w:rsidR="009E0A9E" w:rsidRPr="00C334D5" w:rsidRDefault="009E0A9E" w:rsidP="00C334D5">
            <w:pPr>
              <w:spacing w:after="120"/>
              <w:jc w:val="center"/>
              <w:rPr>
                <w:b/>
                <w:sz w:val="26"/>
                <w:szCs w:val="26"/>
              </w:rPr>
            </w:pPr>
            <w:r w:rsidRPr="00C334D5">
              <w:rPr>
                <w:b/>
                <w:sz w:val="26"/>
                <w:szCs w:val="26"/>
              </w:rPr>
              <w:t>Tên thủ tục hành chính</w:t>
            </w:r>
          </w:p>
        </w:tc>
        <w:tc>
          <w:tcPr>
            <w:tcW w:w="3685" w:type="dxa"/>
            <w:vAlign w:val="center"/>
          </w:tcPr>
          <w:p w:rsidR="009E0A9E" w:rsidRPr="00C334D5" w:rsidRDefault="009E0A9E" w:rsidP="00C334D5">
            <w:pPr>
              <w:spacing w:after="120"/>
              <w:jc w:val="center"/>
              <w:rPr>
                <w:b/>
                <w:spacing w:val="-4"/>
                <w:sz w:val="26"/>
                <w:szCs w:val="26"/>
              </w:rPr>
            </w:pPr>
            <w:r w:rsidRPr="00C334D5">
              <w:rPr>
                <w:b/>
                <w:spacing w:val="-4"/>
                <w:sz w:val="26"/>
                <w:szCs w:val="26"/>
              </w:rPr>
              <w:t>Tên VBQPPL quy định việc bãi bỏ thủ tục hành chính</w:t>
            </w: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1.012939.H46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b/>
                <w:spacing w:val="-2"/>
                <w:sz w:val="26"/>
                <w:szCs w:val="26"/>
              </w:rPr>
            </w:pPr>
            <w:r w:rsidRPr="00C334D5">
              <w:rPr>
                <w:spacing w:val="-2"/>
                <w:sz w:val="26"/>
                <w:szCs w:val="26"/>
              </w:rPr>
              <w:t>Thủ tục công nhận ban vận động thành lập hội</w:t>
            </w:r>
          </w:p>
        </w:tc>
        <w:tc>
          <w:tcPr>
            <w:tcW w:w="3685" w:type="dxa"/>
            <w:vMerge w:val="restart"/>
            <w:tcBorders>
              <w:left w:val="single" w:sz="4" w:space="0" w:color="auto"/>
              <w:right w:val="single" w:sz="4" w:space="0" w:color="auto"/>
            </w:tcBorders>
            <w:vAlign w:val="center"/>
          </w:tcPr>
          <w:p w:rsidR="00BB29D5" w:rsidRPr="00C334D5" w:rsidRDefault="00C334D5" w:rsidP="00C334D5">
            <w:pPr>
              <w:widowControl w:val="0"/>
              <w:spacing w:after="120"/>
              <w:rPr>
                <w:spacing w:val="-2"/>
                <w:sz w:val="26"/>
                <w:szCs w:val="26"/>
              </w:rPr>
            </w:pPr>
            <w:r w:rsidRPr="00C334D5">
              <w:rPr>
                <w:sz w:val="26"/>
                <w:szCs w:val="26"/>
              </w:rPr>
              <w:t>- Nghị định số 129/2025/NĐ-CP ngày 11/6/2025 của Chính phủ quy định về phân định thẩm quyền của chính quyền địa phương 02 cấp trong lĩnh vực quản lý nhà nước của Bộ Nội vụ.</w:t>
            </w: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1.012940.H46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b/>
                <w:spacing w:val="-2"/>
                <w:sz w:val="26"/>
                <w:szCs w:val="26"/>
              </w:rPr>
            </w:pPr>
            <w:r w:rsidRPr="00C334D5">
              <w:rPr>
                <w:spacing w:val="-2"/>
                <w:sz w:val="26"/>
                <w:szCs w:val="26"/>
              </w:rPr>
              <w:t>Thủ tục thành lập hội</w:t>
            </w:r>
          </w:p>
        </w:tc>
        <w:tc>
          <w:tcPr>
            <w:tcW w:w="3685" w:type="dxa"/>
            <w:vMerge/>
            <w:tcBorders>
              <w:left w:val="single" w:sz="4" w:space="0" w:color="auto"/>
              <w:right w:val="single" w:sz="4" w:space="0" w:color="auto"/>
            </w:tcBorders>
          </w:tcPr>
          <w:p w:rsidR="00BB29D5" w:rsidRPr="00C334D5" w:rsidRDefault="00BB29D5" w:rsidP="00C334D5">
            <w:pPr>
              <w:spacing w:after="120"/>
              <w:jc w:val="center"/>
              <w:rPr>
                <w:bCs/>
                <w:sz w:val="26"/>
                <w:szCs w:val="26"/>
              </w:rPr>
            </w:pP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1.012949.H46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b/>
                <w:spacing w:val="-2"/>
                <w:sz w:val="26"/>
                <w:szCs w:val="26"/>
              </w:rPr>
            </w:pPr>
            <w:r w:rsidRPr="00C334D5">
              <w:rPr>
                <w:spacing w:val="-2"/>
                <w:sz w:val="26"/>
                <w:szCs w:val="26"/>
              </w:rPr>
              <w:t xml:space="preserve">Thủ tục báo cáo tổ chức đại hội thành lập, đại hội nhiệm kỳ, đại hội bất thường của hội </w:t>
            </w:r>
          </w:p>
        </w:tc>
        <w:tc>
          <w:tcPr>
            <w:tcW w:w="3685" w:type="dxa"/>
            <w:vMerge/>
            <w:tcBorders>
              <w:left w:val="single" w:sz="4" w:space="0" w:color="auto"/>
              <w:right w:val="single" w:sz="4" w:space="0" w:color="auto"/>
            </w:tcBorders>
          </w:tcPr>
          <w:p w:rsidR="00BB29D5" w:rsidRPr="00C334D5" w:rsidRDefault="00BB29D5" w:rsidP="00C334D5">
            <w:pPr>
              <w:spacing w:after="120"/>
              <w:jc w:val="center"/>
              <w:rPr>
                <w:bCs/>
                <w:sz w:val="26"/>
                <w:szCs w:val="26"/>
              </w:rPr>
            </w:pP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1.012941.H46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b/>
                <w:spacing w:val="-2"/>
                <w:sz w:val="26"/>
                <w:szCs w:val="26"/>
              </w:rPr>
            </w:pPr>
            <w:r w:rsidRPr="00C334D5">
              <w:rPr>
                <w:rStyle w:val="fontstyle01"/>
                <w:color w:val="auto"/>
                <w:spacing w:val="-2"/>
                <w:sz w:val="26"/>
                <w:szCs w:val="26"/>
              </w:rPr>
              <w:t xml:space="preserve">Thủ tục thông báo kết quả đại hội và phê duyệt đổi tên hội, phê duyệt điều lệ hội </w:t>
            </w:r>
          </w:p>
        </w:tc>
        <w:tc>
          <w:tcPr>
            <w:tcW w:w="3685" w:type="dxa"/>
            <w:vMerge/>
            <w:tcBorders>
              <w:left w:val="single" w:sz="4" w:space="0" w:color="auto"/>
              <w:right w:val="single" w:sz="4" w:space="0" w:color="auto"/>
            </w:tcBorders>
          </w:tcPr>
          <w:p w:rsidR="00BB29D5" w:rsidRPr="00C334D5" w:rsidRDefault="00BB29D5" w:rsidP="00C334D5">
            <w:pPr>
              <w:spacing w:after="120"/>
              <w:jc w:val="center"/>
              <w:rPr>
                <w:bCs/>
                <w:sz w:val="26"/>
                <w:szCs w:val="26"/>
              </w:rPr>
            </w:pP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1.012950.H46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b/>
                <w:spacing w:val="-2"/>
                <w:sz w:val="26"/>
                <w:szCs w:val="26"/>
              </w:rPr>
            </w:pPr>
            <w:r w:rsidRPr="00C334D5">
              <w:rPr>
                <w:spacing w:val="-2"/>
                <w:sz w:val="26"/>
                <w:szCs w:val="26"/>
              </w:rPr>
              <w:t xml:space="preserve">Thủ tục chia, tách; sáp nhập; hợp nhất hội </w:t>
            </w:r>
          </w:p>
        </w:tc>
        <w:tc>
          <w:tcPr>
            <w:tcW w:w="3685" w:type="dxa"/>
            <w:vMerge/>
            <w:tcBorders>
              <w:left w:val="single" w:sz="4" w:space="0" w:color="auto"/>
              <w:right w:val="single" w:sz="4" w:space="0" w:color="auto"/>
            </w:tcBorders>
          </w:tcPr>
          <w:p w:rsidR="00BB29D5" w:rsidRPr="00C334D5" w:rsidRDefault="00BB29D5" w:rsidP="00C334D5">
            <w:pPr>
              <w:spacing w:after="120"/>
              <w:jc w:val="center"/>
              <w:rPr>
                <w:bCs/>
                <w:sz w:val="26"/>
                <w:szCs w:val="26"/>
              </w:rPr>
            </w:pP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1.012951.H46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b/>
                <w:spacing w:val="-2"/>
                <w:sz w:val="26"/>
                <w:szCs w:val="26"/>
              </w:rPr>
            </w:pPr>
            <w:r w:rsidRPr="00C334D5">
              <w:rPr>
                <w:spacing w:val="-2"/>
                <w:sz w:val="26"/>
                <w:szCs w:val="26"/>
              </w:rPr>
              <w:t xml:space="preserve">Thủ tục hội tự giải thể </w:t>
            </w:r>
          </w:p>
        </w:tc>
        <w:tc>
          <w:tcPr>
            <w:tcW w:w="3685" w:type="dxa"/>
            <w:vMerge/>
            <w:tcBorders>
              <w:left w:val="single" w:sz="4" w:space="0" w:color="auto"/>
              <w:right w:val="single" w:sz="4" w:space="0" w:color="auto"/>
            </w:tcBorders>
          </w:tcPr>
          <w:p w:rsidR="00BB29D5" w:rsidRPr="00C334D5" w:rsidRDefault="00BB29D5" w:rsidP="00C334D5">
            <w:pPr>
              <w:spacing w:after="120"/>
              <w:jc w:val="center"/>
              <w:rPr>
                <w:bCs/>
                <w:sz w:val="26"/>
                <w:szCs w:val="26"/>
              </w:rPr>
            </w:pP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1.012952.H46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b/>
                <w:spacing w:val="-2"/>
                <w:sz w:val="26"/>
                <w:szCs w:val="26"/>
              </w:rPr>
            </w:pPr>
            <w:r w:rsidRPr="00C334D5">
              <w:rPr>
                <w:spacing w:val="-2"/>
                <w:sz w:val="26"/>
                <w:szCs w:val="26"/>
              </w:rPr>
              <w:t>Thủ tục cho phép hội hoạt động trở lại sau khi bị đình chỉ có thời hạn</w:t>
            </w:r>
          </w:p>
        </w:tc>
        <w:tc>
          <w:tcPr>
            <w:tcW w:w="3685" w:type="dxa"/>
            <w:vMerge/>
            <w:tcBorders>
              <w:left w:val="single" w:sz="4" w:space="0" w:color="auto"/>
              <w:right w:val="single" w:sz="4" w:space="0" w:color="auto"/>
            </w:tcBorders>
          </w:tcPr>
          <w:p w:rsidR="00BB29D5" w:rsidRPr="00C334D5" w:rsidRDefault="00BB29D5" w:rsidP="00C334D5">
            <w:pPr>
              <w:spacing w:after="120"/>
              <w:jc w:val="center"/>
              <w:rPr>
                <w:bCs/>
                <w:sz w:val="26"/>
                <w:szCs w:val="26"/>
              </w:rPr>
            </w:pP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1.005358.H46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spacing w:val="-2"/>
                <w:sz w:val="26"/>
                <w:szCs w:val="26"/>
              </w:rPr>
            </w:pPr>
            <w:r w:rsidRPr="00C334D5">
              <w:rPr>
                <w:spacing w:val="-2"/>
                <w:sz w:val="26"/>
                <w:szCs w:val="26"/>
              </w:rPr>
              <w:t>Thủ tục thẩm định hồ sơ người đang trực tiếp tham gia hoạt động chữ thập đỏ bị tai nạn dẫn đến thiệt hại về sức khỏe cấp huyện</w:t>
            </w:r>
          </w:p>
        </w:tc>
        <w:tc>
          <w:tcPr>
            <w:tcW w:w="3685" w:type="dxa"/>
            <w:vMerge/>
            <w:tcBorders>
              <w:left w:val="single" w:sz="4" w:space="0" w:color="auto"/>
              <w:right w:val="single" w:sz="4" w:space="0" w:color="auto"/>
            </w:tcBorders>
          </w:tcPr>
          <w:p w:rsidR="00BB29D5" w:rsidRPr="00C334D5" w:rsidRDefault="00BB29D5" w:rsidP="00C334D5">
            <w:pPr>
              <w:spacing w:after="120"/>
              <w:jc w:val="center"/>
              <w:rPr>
                <w:bCs/>
                <w:sz w:val="26"/>
                <w:szCs w:val="26"/>
              </w:rPr>
            </w:pP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1.005201.H46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spacing w:val="-2"/>
                <w:sz w:val="26"/>
                <w:szCs w:val="26"/>
              </w:rPr>
            </w:pPr>
            <w:r w:rsidRPr="00C334D5">
              <w:rPr>
                <w:spacing w:val="-2"/>
                <w:sz w:val="26"/>
                <w:szCs w:val="26"/>
              </w:rPr>
              <w:t>Thủ tục xem xét, chi trả chi phí cho người đang trực tiếp tham gia hoạt động chữ thập đỏ bị tai nạn dẫn đến thiệt hại về sức khỏe</w:t>
            </w:r>
          </w:p>
        </w:tc>
        <w:tc>
          <w:tcPr>
            <w:tcW w:w="3685" w:type="dxa"/>
            <w:vMerge/>
            <w:tcBorders>
              <w:left w:val="single" w:sz="4" w:space="0" w:color="auto"/>
              <w:right w:val="single" w:sz="4" w:space="0" w:color="auto"/>
            </w:tcBorders>
          </w:tcPr>
          <w:p w:rsidR="00BB29D5" w:rsidRPr="00C334D5" w:rsidRDefault="00BB29D5" w:rsidP="00C334D5">
            <w:pPr>
              <w:spacing w:after="120"/>
              <w:jc w:val="center"/>
              <w:rPr>
                <w:bCs/>
                <w:sz w:val="26"/>
                <w:szCs w:val="26"/>
              </w:rPr>
            </w:pP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1.013024.H46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b/>
                <w:spacing w:val="-2"/>
                <w:sz w:val="26"/>
                <w:szCs w:val="26"/>
              </w:rPr>
            </w:pPr>
            <w:r w:rsidRPr="00C334D5">
              <w:rPr>
                <w:spacing w:val="-2"/>
                <w:sz w:val="26"/>
                <w:szCs w:val="26"/>
              </w:rPr>
              <w:t xml:space="preserve">Thủ tục cấp giấy phép thành lập và công nhận điều lệ quỹ </w:t>
            </w:r>
          </w:p>
        </w:tc>
        <w:tc>
          <w:tcPr>
            <w:tcW w:w="3685" w:type="dxa"/>
            <w:vMerge/>
            <w:tcBorders>
              <w:left w:val="single" w:sz="4" w:space="0" w:color="auto"/>
              <w:right w:val="single" w:sz="4" w:space="0" w:color="auto"/>
            </w:tcBorders>
          </w:tcPr>
          <w:p w:rsidR="00BB29D5" w:rsidRPr="00C334D5" w:rsidRDefault="00BB29D5" w:rsidP="00C334D5">
            <w:pPr>
              <w:spacing w:after="120"/>
              <w:jc w:val="center"/>
              <w:rPr>
                <w:bCs/>
                <w:sz w:val="26"/>
                <w:szCs w:val="26"/>
              </w:rPr>
            </w:pP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1.013025.H46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b/>
                <w:sz w:val="26"/>
                <w:szCs w:val="26"/>
              </w:rPr>
            </w:pPr>
            <w:r w:rsidRPr="00C334D5">
              <w:rPr>
                <w:sz w:val="26"/>
                <w:szCs w:val="26"/>
              </w:rPr>
              <w:t>Thủ tục công nhận Quỹ đủ điều kiện hoạt động và công nhận thành viên Hội đồng quản lý Quỹ; công nhận thay đổi, bổ sung thành viên Hội đồng quản lý Quỹ</w:t>
            </w:r>
          </w:p>
        </w:tc>
        <w:tc>
          <w:tcPr>
            <w:tcW w:w="3685" w:type="dxa"/>
            <w:vMerge/>
            <w:tcBorders>
              <w:left w:val="single" w:sz="4" w:space="0" w:color="auto"/>
              <w:right w:val="single" w:sz="4" w:space="0" w:color="auto"/>
            </w:tcBorders>
          </w:tcPr>
          <w:p w:rsidR="00BB29D5" w:rsidRPr="00C334D5" w:rsidRDefault="00BB29D5" w:rsidP="00C334D5">
            <w:pPr>
              <w:spacing w:after="120"/>
              <w:jc w:val="center"/>
              <w:rPr>
                <w:bCs/>
                <w:sz w:val="26"/>
                <w:szCs w:val="26"/>
              </w:rPr>
            </w:pPr>
          </w:p>
        </w:tc>
      </w:tr>
      <w:tr w:rsidR="00BB29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jc w:val="center"/>
              <w:rPr>
                <w:sz w:val="26"/>
                <w:szCs w:val="26"/>
              </w:rPr>
            </w:pPr>
            <w:r w:rsidRPr="00C334D5">
              <w:rPr>
                <w:sz w:val="26"/>
                <w:szCs w:val="26"/>
              </w:rPr>
              <w:t>1.013026.H46</w:t>
            </w:r>
          </w:p>
        </w:tc>
        <w:tc>
          <w:tcPr>
            <w:tcW w:w="7938" w:type="dxa"/>
            <w:tcBorders>
              <w:top w:val="single" w:sz="4" w:space="0" w:color="auto"/>
              <w:left w:val="single" w:sz="4" w:space="0" w:color="auto"/>
              <w:bottom w:val="single" w:sz="4" w:space="0" w:color="auto"/>
              <w:right w:val="single" w:sz="4" w:space="0" w:color="auto"/>
            </w:tcBorders>
            <w:vAlign w:val="center"/>
          </w:tcPr>
          <w:p w:rsidR="00BB29D5" w:rsidRPr="00C334D5" w:rsidRDefault="00BB29D5" w:rsidP="00C334D5">
            <w:pPr>
              <w:widowControl w:val="0"/>
              <w:spacing w:after="120"/>
              <w:ind w:left="39" w:right="113"/>
              <w:rPr>
                <w:b/>
                <w:spacing w:val="-2"/>
                <w:sz w:val="26"/>
                <w:szCs w:val="26"/>
              </w:rPr>
            </w:pPr>
            <w:r w:rsidRPr="00C334D5">
              <w:rPr>
                <w:spacing w:val="-2"/>
                <w:sz w:val="26"/>
                <w:szCs w:val="26"/>
              </w:rPr>
              <w:t>Thủ tục công nhận điều lệ (sửa đổi, bổ sung) Quỹ; đổi tên Quỹ</w:t>
            </w:r>
          </w:p>
        </w:tc>
        <w:tc>
          <w:tcPr>
            <w:tcW w:w="3685" w:type="dxa"/>
            <w:vMerge/>
            <w:tcBorders>
              <w:left w:val="single" w:sz="4" w:space="0" w:color="auto"/>
              <w:right w:val="single" w:sz="4" w:space="0" w:color="auto"/>
            </w:tcBorders>
          </w:tcPr>
          <w:p w:rsidR="00BB29D5" w:rsidRPr="00C334D5" w:rsidRDefault="00BB29D5" w:rsidP="00C334D5">
            <w:pPr>
              <w:spacing w:after="120"/>
              <w:jc w:val="center"/>
              <w:rPr>
                <w:bCs/>
                <w:sz w:val="26"/>
                <w:szCs w:val="26"/>
              </w:rPr>
            </w:pPr>
          </w:p>
        </w:tc>
      </w:tr>
      <w:tr w:rsidR="00C334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widowControl w:val="0"/>
              <w:spacing w:after="120"/>
              <w:jc w:val="center"/>
              <w:rPr>
                <w:sz w:val="26"/>
                <w:szCs w:val="26"/>
              </w:rPr>
            </w:pPr>
            <w:r w:rsidRPr="00C334D5">
              <w:rPr>
                <w:sz w:val="26"/>
                <w:szCs w:val="26"/>
              </w:rPr>
              <w:t>1.013027.H46</w:t>
            </w:r>
          </w:p>
        </w:tc>
        <w:tc>
          <w:tcPr>
            <w:tcW w:w="7938"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widowControl w:val="0"/>
              <w:spacing w:after="120"/>
              <w:ind w:left="39" w:right="113"/>
              <w:rPr>
                <w:b/>
                <w:spacing w:val="-2"/>
                <w:sz w:val="26"/>
                <w:szCs w:val="26"/>
              </w:rPr>
            </w:pPr>
            <w:r w:rsidRPr="00C334D5">
              <w:rPr>
                <w:spacing w:val="-2"/>
                <w:sz w:val="26"/>
                <w:szCs w:val="26"/>
              </w:rPr>
              <w:t>Thủ tục cấp lại giấy phép thành lập và công nhận Điều lệ Quỹ</w:t>
            </w:r>
          </w:p>
        </w:tc>
        <w:tc>
          <w:tcPr>
            <w:tcW w:w="3685" w:type="dxa"/>
            <w:vMerge w:val="restart"/>
            <w:tcBorders>
              <w:left w:val="single" w:sz="4" w:space="0" w:color="auto"/>
              <w:right w:val="single" w:sz="4" w:space="0" w:color="auto"/>
            </w:tcBorders>
          </w:tcPr>
          <w:p w:rsidR="00C334D5" w:rsidRPr="00C334D5" w:rsidRDefault="00C334D5" w:rsidP="00C334D5">
            <w:pPr>
              <w:widowControl w:val="0"/>
              <w:spacing w:after="120"/>
              <w:rPr>
                <w:bCs/>
                <w:sz w:val="26"/>
                <w:szCs w:val="26"/>
              </w:rPr>
            </w:pPr>
            <w:r w:rsidRPr="00C334D5">
              <w:rPr>
                <w:sz w:val="26"/>
                <w:szCs w:val="26"/>
              </w:rPr>
              <w:t>- Nghị định số 129/2025/NĐ-CP ngày 11/6/2025 của Chính phủ quy định về phân định thẩm quyền của chính quyền địa phương 02 cấp trong lĩnh vực quản lý nhà nước của Bộ Nội vụ.</w:t>
            </w:r>
          </w:p>
        </w:tc>
      </w:tr>
      <w:tr w:rsidR="00C334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widowControl w:val="0"/>
              <w:spacing w:after="120"/>
              <w:jc w:val="center"/>
              <w:rPr>
                <w:sz w:val="26"/>
                <w:szCs w:val="26"/>
              </w:rPr>
            </w:pPr>
            <w:r w:rsidRPr="00C334D5">
              <w:rPr>
                <w:sz w:val="26"/>
                <w:szCs w:val="26"/>
              </w:rPr>
              <w:t>1.013028.H46</w:t>
            </w:r>
          </w:p>
        </w:tc>
        <w:tc>
          <w:tcPr>
            <w:tcW w:w="7938"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widowControl w:val="0"/>
              <w:spacing w:after="120"/>
              <w:ind w:left="39" w:right="113"/>
              <w:rPr>
                <w:b/>
                <w:spacing w:val="-2"/>
                <w:sz w:val="26"/>
                <w:szCs w:val="26"/>
              </w:rPr>
            </w:pPr>
            <w:r w:rsidRPr="00C334D5">
              <w:rPr>
                <w:spacing w:val="-2"/>
                <w:sz w:val="26"/>
                <w:szCs w:val="26"/>
              </w:rPr>
              <w:t>Thủ tục cho phép Quỹ hoạt động trở lại sau khi bị tạm đình chỉ hoạt động</w:t>
            </w:r>
          </w:p>
        </w:tc>
        <w:tc>
          <w:tcPr>
            <w:tcW w:w="3685" w:type="dxa"/>
            <w:vMerge/>
            <w:tcBorders>
              <w:left w:val="single" w:sz="4" w:space="0" w:color="auto"/>
              <w:right w:val="single" w:sz="4" w:space="0" w:color="auto"/>
            </w:tcBorders>
          </w:tcPr>
          <w:p w:rsidR="00C334D5" w:rsidRPr="00C334D5" w:rsidRDefault="00C334D5" w:rsidP="00C334D5">
            <w:pPr>
              <w:widowControl w:val="0"/>
              <w:spacing w:after="120"/>
              <w:rPr>
                <w:bCs/>
                <w:sz w:val="26"/>
                <w:szCs w:val="26"/>
              </w:rPr>
            </w:pPr>
          </w:p>
        </w:tc>
      </w:tr>
      <w:tr w:rsidR="00C334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widowControl w:val="0"/>
              <w:spacing w:after="120"/>
              <w:jc w:val="center"/>
              <w:rPr>
                <w:sz w:val="26"/>
                <w:szCs w:val="26"/>
              </w:rPr>
            </w:pPr>
            <w:r w:rsidRPr="00C334D5">
              <w:rPr>
                <w:sz w:val="26"/>
                <w:szCs w:val="26"/>
              </w:rPr>
              <w:t>1.013029.H46</w:t>
            </w:r>
          </w:p>
        </w:tc>
        <w:tc>
          <w:tcPr>
            <w:tcW w:w="7938"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widowControl w:val="0"/>
              <w:spacing w:after="120"/>
              <w:ind w:left="39" w:right="113"/>
              <w:rPr>
                <w:b/>
                <w:spacing w:val="-2"/>
                <w:sz w:val="26"/>
                <w:szCs w:val="26"/>
              </w:rPr>
            </w:pPr>
            <w:r w:rsidRPr="00C334D5">
              <w:rPr>
                <w:spacing w:val="-2"/>
                <w:sz w:val="26"/>
                <w:szCs w:val="26"/>
              </w:rPr>
              <w:t>Thủ tục hợp nhất, sáp nhập, chia, tách, mở rộng phạm vi hoạt động Quỹ</w:t>
            </w:r>
          </w:p>
        </w:tc>
        <w:tc>
          <w:tcPr>
            <w:tcW w:w="3685" w:type="dxa"/>
            <w:vMerge/>
            <w:tcBorders>
              <w:left w:val="single" w:sz="4" w:space="0" w:color="auto"/>
              <w:right w:val="single" w:sz="4" w:space="0" w:color="auto"/>
            </w:tcBorders>
            <w:vAlign w:val="center"/>
          </w:tcPr>
          <w:p w:rsidR="00C334D5" w:rsidRPr="00C334D5" w:rsidRDefault="00C334D5" w:rsidP="00C334D5">
            <w:pPr>
              <w:widowControl w:val="0"/>
              <w:spacing w:after="120"/>
              <w:rPr>
                <w:spacing w:val="-4"/>
                <w:sz w:val="26"/>
                <w:szCs w:val="26"/>
              </w:rPr>
            </w:pPr>
          </w:p>
        </w:tc>
      </w:tr>
      <w:tr w:rsidR="00C334D5" w:rsidRPr="007E40A2" w:rsidTr="00E949B0">
        <w:trPr>
          <w:trHeight w:val="480"/>
        </w:trPr>
        <w:tc>
          <w:tcPr>
            <w:tcW w:w="851"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pStyle w:val="ListParagraph"/>
              <w:numPr>
                <w:ilvl w:val="0"/>
                <w:numId w:val="4"/>
              </w:numPr>
              <w:spacing w:after="120"/>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widowControl w:val="0"/>
              <w:spacing w:after="120"/>
              <w:jc w:val="center"/>
              <w:rPr>
                <w:sz w:val="26"/>
                <w:szCs w:val="26"/>
              </w:rPr>
            </w:pPr>
            <w:r w:rsidRPr="00C334D5">
              <w:rPr>
                <w:sz w:val="26"/>
                <w:szCs w:val="26"/>
              </w:rPr>
              <w:t>1.013030.H46</w:t>
            </w:r>
          </w:p>
        </w:tc>
        <w:tc>
          <w:tcPr>
            <w:tcW w:w="7938" w:type="dxa"/>
            <w:tcBorders>
              <w:top w:val="single" w:sz="4" w:space="0" w:color="auto"/>
              <w:left w:val="single" w:sz="4" w:space="0" w:color="auto"/>
              <w:bottom w:val="single" w:sz="4" w:space="0" w:color="auto"/>
              <w:right w:val="single" w:sz="4" w:space="0" w:color="auto"/>
            </w:tcBorders>
            <w:vAlign w:val="center"/>
          </w:tcPr>
          <w:p w:rsidR="00C334D5" w:rsidRPr="00C334D5" w:rsidRDefault="00C334D5" w:rsidP="00C334D5">
            <w:pPr>
              <w:widowControl w:val="0"/>
              <w:spacing w:after="120"/>
              <w:ind w:left="39" w:right="113"/>
              <w:rPr>
                <w:spacing w:val="-2"/>
                <w:sz w:val="26"/>
                <w:szCs w:val="26"/>
              </w:rPr>
            </w:pPr>
            <w:r w:rsidRPr="00C334D5">
              <w:rPr>
                <w:spacing w:val="-2"/>
                <w:sz w:val="26"/>
                <w:szCs w:val="26"/>
              </w:rPr>
              <w:t>Thủ tục Quỹ tự giải thể</w:t>
            </w:r>
          </w:p>
        </w:tc>
        <w:tc>
          <w:tcPr>
            <w:tcW w:w="3685" w:type="dxa"/>
            <w:vMerge/>
            <w:tcBorders>
              <w:left w:val="single" w:sz="4" w:space="0" w:color="auto"/>
              <w:right w:val="single" w:sz="4" w:space="0" w:color="auto"/>
            </w:tcBorders>
          </w:tcPr>
          <w:p w:rsidR="00C334D5" w:rsidRPr="00C334D5" w:rsidRDefault="00C334D5" w:rsidP="00C334D5">
            <w:pPr>
              <w:spacing w:after="120"/>
              <w:jc w:val="center"/>
              <w:rPr>
                <w:bCs/>
                <w:sz w:val="26"/>
                <w:szCs w:val="26"/>
              </w:rPr>
            </w:pPr>
          </w:p>
        </w:tc>
      </w:tr>
    </w:tbl>
    <w:p w:rsidR="004D41EB" w:rsidRPr="00973D0C" w:rsidRDefault="004D41EB" w:rsidP="00146B35">
      <w:pPr>
        <w:spacing w:after="120"/>
        <w:ind w:firstLine="720"/>
      </w:pPr>
    </w:p>
    <w:sectPr w:rsidR="004D41EB" w:rsidRPr="00973D0C" w:rsidSect="00B43114">
      <w:headerReference w:type="default" r:id="rId11"/>
      <w:pgSz w:w="16840" w:h="11907" w:orient="landscape" w:code="9"/>
      <w:pgMar w:top="1021" w:right="851" w:bottom="1021" w:left="1701" w:header="567" w:footer="567"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E04626" w16cex:dateUtc="2025-06-04T10:15:00Z"/>
  <w16cex:commentExtensible w16cex:durableId="7BEF548C" w16cex:dateUtc="2025-06-04T02:44:00Z"/>
  <w16cex:commentExtensible w16cex:durableId="44262888" w16cex:dateUtc="2025-06-04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D3CC7B" w16cid:durableId="5FE04626"/>
  <w16cid:commentId w16cid:paraId="552F6D9F" w16cid:durableId="552F6D9F"/>
  <w16cid:commentId w16cid:paraId="716E33AC" w16cid:durableId="716E33AC"/>
  <w16cid:commentId w16cid:paraId="60337C56" w16cid:durableId="60337C56"/>
  <w16cid:commentId w16cid:paraId="09605F6A" w16cid:durableId="09605F6A"/>
  <w16cid:commentId w16cid:paraId="365C129E" w16cid:durableId="365C129E"/>
  <w16cid:commentId w16cid:paraId="73E307EA" w16cid:durableId="73E307EA"/>
  <w16cid:commentId w16cid:paraId="449FD53B" w16cid:durableId="449FD53B"/>
  <w16cid:commentId w16cid:paraId="3E982731" w16cid:durableId="3E982731"/>
  <w16cid:commentId w16cid:paraId="19FE58D6" w16cid:durableId="19FE58D6"/>
  <w16cid:commentId w16cid:paraId="54D05202" w16cid:durableId="7BEF548C"/>
  <w16cid:commentId w16cid:paraId="75666B37" w16cid:durableId="75666B37"/>
  <w16cid:commentId w16cid:paraId="2E95C62A" w16cid:durableId="442628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8B8" w:rsidRDefault="00A108B8">
      <w:r>
        <w:separator/>
      </w:r>
    </w:p>
  </w:endnote>
  <w:endnote w:type="continuationSeparator" w:id="0">
    <w:p w:rsidR="00A108B8" w:rsidRDefault="00A1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DejaVu Sans Condensed">
    <w:altName w:val="SimSun"/>
    <w:charset w:val="86"/>
    <w:family w:val="swiss"/>
    <w:pitch w:val="default"/>
    <w:sig w:usb0="00000000" w:usb1="D200FDFF" w:usb2="0A24602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8B8" w:rsidRDefault="00A108B8">
      <w:pPr>
        <w:spacing w:before="0"/>
      </w:pPr>
      <w:r>
        <w:separator/>
      </w:r>
    </w:p>
  </w:footnote>
  <w:footnote w:type="continuationSeparator" w:id="0">
    <w:p w:rsidR="00A108B8" w:rsidRDefault="00A108B8">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6780700"/>
      <w:docPartObj>
        <w:docPartGallery w:val="AutoText"/>
      </w:docPartObj>
    </w:sdtPr>
    <w:sdtEndPr>
      <w:rPr>
        <w:sz w:val="26"/>
        <w:szCs w:val="26"/>
      </w:rPr>
    </w:sdtEndPr>
    <w:sdtContent>
      <w:p w:rsidR="00973D0C" w:rsidRPr="002673C6" w:rsidRDefault="00973D0C" w:rsidP="00581A27">
        <w:pPr>
          <w:pStyle w:val="Header"/>
          <w:jc w:val="center"/>
          <w:rPr>
            <w:sz w:val="26"/>
            <w:szCs w:val="26"/>
          </w:rPr>
        </w:pPr>
        <w:r w:rsidRPr="002673C6">
          <w:rPr>
            <w:sz w:val="26"/>
            <w:szCs w:val="26"/>
          </w:rPr>
          <w:fldChar w:fldCharType="begin"/>
        </w:r>
        <w:r w:rsidRPr="002673C6">
          <w:rPr>
            <w:sz w:val="26"/>
            <w:szCs w:val="26"/>
          </w:rPr>
          <w:instrText xml:space="preserve"> PAGE   \* MERGEFORMAT </w:instrText>
        </w:r>
        <w:r w:rsidRPr="002673C6">
          <w:rPr>
            <w:sz w:val="26"/>
            <w:szCs w:val="26"/>
          </w:rPr>
          <w:fldChar w:fldCharType="separate"/>
        </w:r>
        <w:r w:rsidR="00D857E3">
          <w:rPr>
            <w:noProof/>
            <w:sz w:val="26"/>
            <w:szCs w:val="26"/>
          </w:rPr>
          <w:t>2</w:t>
        </w:r>
        <w:r w:rsidRPr="002673C6">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6087428"/>
      <w:docPartObj>
        <w:docPartGallery w:val="AutoText"/>
      </w:docPartObj>
    </w:sdtPr>
    <w:sdtEndPr>
      <w:rPr>
        <w:sz w:val="26"/>
        <w:szCs w:val="26"/>
      </w:rPr>
    </w:sdtEndPr>
    <w:sdtContent>
      <w:p w:rsidR="00201B93" w:rsidRDefault="00201B93" w:rsidP="00581A27">
        <w:pPr>
          <w:pStyle w:val="Header"/>
          <w:jc w:val="center"/>
          <w:rPr>
            <w:sz w:val="26"/>
            <w:szCs w:val="26"/>
          </w:rPr>
        </w:pPr>
        <w:r w:rsidRPr="002673C6">
          <w:rPr>
            <w:sz w:val="26"/>
            <w:szCs w:val="26"/>
          </w:rPr>
          <w:fldChar w:fldCharType="begin"/>
        </w:r>
        <w:r w:rsidRPr="002673C6">
          <w:rPr>
            <w:sz w:val="26"/>
            <w:szCs w:val="26"/>
          </w:rPr>
          <w:instrText xml:space="preserve"> PAGE   \* MERGEFORMAT </w:instrText>
        </w:r>
        <w:r w:rsidRPr="002673C6">
          <w:rPr>
            <w:sz w:val="26"/>
            <w:szCs w:val="26"/>
          </w:rPr>
          <w:fldChar w:fldCharType="separate"/>
        </w:r>
        <w:r w:rsidR="00D857E3">
          <w:rPr>
            <w:noProof/>
            <w:sz w:val="26"/>
            <w:szCs w:val="26"/>
          </w:rPr>
          <w:t>4</w:t>
        </w:r>
        <w:r w:rsidRPr="002673C6">
          <w:rPr>
            <w:noProof/>
            <w:sz w:val="26"/>
            <w:szCs w:val="26"/>
          </w:rPr>
          <w:fldChar w:fldCharType="end"/>
        </w:r>
      </w:p>
    </w:sdtContent>
  </w:sdt>
  <w:p w:rsidR="00B43114" w:rsidRPr="002673C6" w:rsidRDefault="00B43114" w:rsidP="00581A27">
    <w:pPr>
      <w:pStyle w:val="Header"/>
      <w:jc w:val="center"/>
      <w:rPr>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DAC88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AD1F87"/>
    <w:multiLevelType w:val="hybridMultilevel"/>
    <w:tmpl w:val="630EA528"/>
    <w:lvl w:ilvl="0" w:tplc="EEFA9C4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672509"/>
    <w:multiLevelType w:val="hybridMultilevel"/>
    <w:tmpl w:val="A3D4A232"/>
    <w:lvl w:ilvl="0" w:tplc="EEFA9C4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4C5B5D"/>
    <w:multiLevelType w:val="hybridMultilevel"/>
    <w:tmpl w:val="A3D4A232"/>
    <w:lvl w:ilvl="0" w:tplc="EEFA9C4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D39"/>
    <w:rsid w:val="00000C85"/>
    <w:rsid w:val="000015DD"/>
    <w:rsid w:val="000034F1"/>
    <w:rsid w:val="00007744"/>
    <w:rsid w:val="00010BFB"/>
    <w:rsid w:val="00011666"/>
    <w:rsid w:val="0001322C"/>
    <w:rsid w:val="000133F6"/>
    <w:rsid w:val="00014892"/>
    <w:rsid w:val="00016847"/>
    <w:rsid w:val="00017A80"/>
    <w:rsid w:val="00017AA1"/>
    <w:rsid w:val="000202C7"/>
    <w:rsid w:val="00023600"/>
    <w:rsid w:val="00023D0B"/>
    <w:rsid w:val="0002408A"/>
    <w:rsid w:val="000241E6"/>
    <w:rsid w:val="000252FF"/>
    <w:rsid w:val="00025A6A"/>
    <w:rsid w:val="000268BC"/>
    <w:rsid w:val="00026B53"/>
    <w:rsid w:val="00026F47"/>
    <w:rsid w:val="000277AF"/>
    <w:rsid w:val="000279F6"/>
    <w:rsid w:val="000357D9"/>
    <w:rsid w:val="00037899"/>
    <w:rsid w:val="000378AF"/>
    <w:rsid w:val="00040753"/>
    <w:rsid w:val="00040ACC"/>
    <w:rsid w:val="00041DE1"/>
    <w:rsid w:val="00042DEC"/>
    <w:rsid w:val="00044713"/>
    <w:rsid w:val="00044BBD"/>
    <w:rsid w:val="000460E5"/>
    <w:rsid w:val="0004702C"/>
    <w:rsid w:val="000505A2"/>
    <w:rsid w:val="00050B85"/>
    <w:rsid w:val="00050D63"/>
    <w:rsid w:val="00052183"/>
    <w:rsid w:val="00053256"/>
    <w:rsid w:val="000538A2"/>
    <w:rsid w:val="000548E6"/>
    <w:rsid w:val="00054CB4"/>
    <w:rsid w:val="00054E7E"/>
    <w:rsid w:val="0005745E"/>
    <w:rsid w:val="0005797B"/>
    <w:rsid w:val="00057C12"/>
    <w:rsid w:val="0006079C"/>
    <w:rsid w:val="000608F7"/>
    <w:rsid w:val="0006145B"/>
    <w:rsid w:val="00061C9E"/>
    <w:rsid w:val="00064359"/>
    <w:rsid w:val="000643C2"/>
    <w:rsid w:val="0006455B"/>
    <w:rsid w:val="00064B89"/>
    <w:rsid w:val="000658F0"/>
    <w:rsid w:val="00065A4A"/>
    <w:rsid w:val="00065E04"/>
    <w:rsid w:val="00065E44"/>
    <w:rsid w:val="00065F1E"/>
    <w:rsid w:val="00066109"/>
    <w:rsid w:val="00066692"/>
    <w:rsid w:val="00066B58"/>
    <w:rsid w:val="000676F7"/>
    <w:rsid w:val="0007047D"/>
    <w:rsid w:val="00071110"/>
    <w:rsid w:val="00071C10"/>
    <w:rsid w:val="00071E02"/>
    <w:rsid w:val="00072E19"/>
    <w:rsid w:val="000730FF"/>
    <w:rsid w:val="00074ED8"/>
    <w:rsid w:val="000750A4"/>
    <w:rsid w:val="000753A0"/>
    <w:rsid w:val="000762B9"/>
    <w:rsid w:val="0008008E"/>
    <w:rsid w:val="00086ABD"/>
    <w:rsid w:val="0009012A"/>
    <w:rsid w:val="00091D73"/>
    <w:rsid w:val="00091EFC"/>
    <w:rsid w:val="000927E3"/>
    <w:rsid w:val="000929F9"/>
    <w:rsid w:val="00092C9E"/>
    <w:rsid w:val="00093D0B"/>
    <w:rsid w:val="00094754"/>
    <w:rsid w:val="0009482E"/>
    <w:rsid w:val="00094E37"/>
    <w:rsid w:val="00094F25"/>
    <w:rsid w:val="000959CE"/>
    <w:rsid w:val="00096AF7"/>
    <w:rsid w:val="000A252C"/>
    <w:rsid w:val="000A41BA"/>
    <w:rsid w:val="000A70D0"/>
    <w:rsid w:val="000A7A65"/>
    <w:rsid w:val="000B0756"/>
    <w:rsid w:val="000B3A4E"/>
    <w:rsid w:val="000B420E"/>
    <w:rsid w:val="000B4810"/>
    <w:rsid w:val="000B5BF0"/>
    <w:rsid w:val="000B6F15"/>
    <w:rsid w:val="000B75A5"/>
    <w:rsid w:val="000B776F"/>
    <w:rsid w:val="000C1232"/>
    <w:rsid w:val="000C1DAB"/>
    <w:rsid w:val="000C2855"/>
    <w:rsid w:val="000C32ED"/>
    <w:rsid w:val="000C3803"/>
    <w:rsid w:val="000C4174"/>
    <w:rsid w:val="000C545C"/>
    <w:rsid w:val="000C61CB"/>
    <w:rsid w:val="000C6AD8"/>
    <w:rsid w:val="000C6CC0"/>
    <w:rsid w:val="000D06AF"/>
    <w:rsid w:val="000D06B1"/>
    <w:rsid w:val="000D2D61"/>
    <w:rsid w:val="000D306D"/>
    <w:rsid w:val="000D5468"/>
    <w:rsid w:val="000D64B7"/>
    <w:rsid w:val="000D7714"/>
    <w:rsid w:val="000E14D3"/>
    <w:rsid w:val="000E2E92"/>
    <w:rsid w:val="000E3604"/>
    <w:rsid w:val="000E44D5"/>
    <w:rsid w:val="000E5995"/>
    <w:rsid w:val="000E6C79"/>
    <w:rsid w:val="000E743A"/>
    <w:rsid w:val="000E7446"/>
    <w:rsid w:val="000E7C22"/>
    <w:rsid w:val="000F0142"/>
    <w:rsid w:val="000F0A31"/>
    <w:rsid w:val="000F0B33"/>
    <w:rsid w:val="000F1436"/>
    <w:rsid w:val="000F265A"/>
    <w:rsid w:val="000F2A45"/>
    <w:rsid w:val="000F305F"/>
    <w:rsid w:val="000F3500"/>
    <w:rsid w:val="000F3767"/>
    <w:rsid w:val="000F3B7D"/>
    <w:rsid w:val="000F3D14"/>
    <w:rsid w:val="000F5151"/>
    <w:rsid w:val="000F62E8"/>
    <w:rsid w:val="000F64F5"/>
    <w:rsid w:val="00100148"/>
    <w:rsid w:val="001024E2"/>
    <w:rsid w:val="00102634"/>
    <w:rsid w:val="0010315B"/>
    <w:rsid w:val="00103BFC"/>
    <w:rsid w:val="00104474"/>
    <w:rsid w:val="001050B1"/>
    <w:rsid w:val="00106168"/>
    <w:rsid w:val="0010685D"/>
    <w:rsid w:val="0010688D"/>
    <w:rsid w:val="00106A2C"/>
    <w:rsid w:val="00106CEA"/>
    <w:rsid w:val="00110480"/>
    <w:rsid w:val="00110C3A"/>
    <w:rsid w:val="001111D6"/>
    <w:rsid w:val="0011321C"/>
    <w:rsid w:val="00114840"/>
    <w:rsid w:val="001152C1"/>
    <w:rsid w:val="00115799"/>
    <w:rsid w:val="00115D4D"/>
    <w:rsid w:val="0011627E"/>
    <w:rsid w:val="00116385"/>
    <w:rsid w:val="00121C24"/>
    <w:rsid w:val="0012272D"/>
    <w:rsid w:val="00122B26"/>
    <w:rsid w:val="0012317E"/>
    <w:rsid w:val="00123789"/>
    <w:rsid w:val="00124BED"/>
    <w:rsid w:val="00124F9A"/>
    <w:rsid w:val="00125647"/>
    <w:rsid w:val="00126506"/>
    <w:rsid w:val="00127B4D"/>
    <w:rsid w:val="00130A6A"/>
    <w:rsid w:val="00130B50"/>
    <w:rsid w:val="00131122"/>
    <w:rsid w:val="0013147B"/>
    <w:rsid w:val="00131CB4"/>
    <w:rsid w:val="00131FCB"/>
    <w:rsid w:val="0013236E"/>
    <w:rsid w:val="001323B9"/>
    <w:rsid w:val="00133FAE"/>
    <w:rsid w:val="0013433A"/>
    <w:rsid w:val="00137708"/>
    <w:rsid w:val="00137CA1"/>
    <w:rsid w:val="001429BE"/>
    <w:rsid w:val="0014423D"/>
    <w:rsid w:val="001454C7"/>
    <w:rsid w:val="00146B35"/>
    <w:rsid w:val="00146F04"/>
    <w:rsid w:val="00146F64"/>
    <w:rsid w:val="0014706F"/>
    <w:rsid w:val="00153657"/>
    <w:rsid w:val="00153FCF"/>
    <w:rsid w:val="00154594"/>
    <w:rsid w:val="00154963"/>
    <w:rsid w:val="00155092"/>
    <w:rsid w:val="00155836"/>
    <w:rsid w:val="00155DC9"/>
    <w:rsid w:val="00156B9D"/>
    <w:rsid w:val="0015725E"/>
    <w:rsid w:val="0016000B"/>
    <w:rsid w:val="0016126C"/>
    <w:rsid w:val="00162C97"/>
    <w:rsid w:val="00163E5E"/>
    <w:rsid w:val="0016407B"/>
    <w:rsid w:val="00164A9D"/>
    <w:rsid w:val="00164AF1"/>
    <w:rsid w:val="0016674C"/>
    <w:rsid w:val="00166E36"/>
    <w:rsid w:val="00171231"/>
    <w:rsid w:val="00172993"/>
    <w:rsid w:val="00173D4A"/>
    <w:rsid w:val="00174163"/>
    <w:rsid w:val="0017439B"/>
    <w:rsid w:val="0017446B"/>
    <w:rsid w:val="0017576B"/>
    <w:rsid w:val="00175C02"/>
    <w:rsid w:val="001813F7"/>
    <w:rsid w:val="00182C94"/>
    <w:rsid w:val="001831E4"/>
    <w:rsid w:val="0018384E"/>
    <w:rsid w:val="001840AF"/>
    <w:rsid w:val="00184401"/>
    <w:rsid w:val="00184567"/>
    <w:rsid w:val="001861B5"/>
    <w:rsid w:val="00186BC8"/>
    <w:rsid w:val="00190023"/>
    <w:rsid w:val="00190038"/>
    <w:rsid w:val="00190343"/>
    <w:rsid w:val="00190660"/>
    <w:rsid w:val="0019114C"/>
    <w:rsid w:val="00191286"/>
    <w:rsid w:val="0019300A"/>
    <w:rsid w:val="00194D89"/>
    <w:rsid w:val="00194FCA"/>
    <w:rsid w:val="0019585C"/>
    <w:rsid w:val="00196052"/>
    <w:rsid w:val="00197252"/>
    <w:rsid w:val="001977EA"/>
    <w:rsid w:val="001A0CF2"/>
    <w:rsid w:val="001A384D"/>
    <w:rsid w:val="001A4408"/>
    <w:rsid w:val="001A4D25"/>
    <w:rsid w:val="001A5460"/>
    <w:rsid w:val="001A636C"/>
    <w:rsid w:val="001A6466"/>
    <w:rsid w:val="001A65E1"/>
    <w:rsid w:val="001A6D7E"/>
    <w:rsid w:val="001B011C"/>
    <w:rsid w:val="001B0F20"/>
    <w:rsid w:val="001B13D7"/>
    <w:rsid w:val="001B20E6"/>
    <w:rsid w:val="001B21B0"/>
    <w:rsid w:val="001B29C4"/>
    <w:rsid w:val="001B327E"/>
    <w:rsid w:val="001B3CD9"/>
    <w:rsid w:val="001B4096"/>
    <w:rsid w:val="001B4CDD"/>
    <w:rsid w:val="001B6B7E"/>
    <w:rsid w:val="001C0CA1"/>
    <w:rsid w:val="001C2AC8"/>
    <w:rsid w:val="001C2B33"/>
    <w:rsid w:val="001C34C6"/>
    <w:rsid w:val="001C39A6"/>
    <w:rsid w:val="001C41E0"/>
    <w:rsid w:val="001C4B2D"/>
    <w:rsid w:val="001C5266"/>
    <w:rsid w:val="001C5283"/>
    <w:rsid w:val="001C53BD"/>
    <w:rsid w:val="001C5583"/>
    <w:rsid w:val="001C5D1C"/>
    <w:rsid w:val="001C6788"/>
    <w:rsid w:val="001C7096"/>
    <w:rsid w:val="001D101C"/>
    <w:rsid w:val="001D25F2"/>
    <w:rsid w:val="001D62D0"/>
    <w:rsid w:val="001D7DEF"/>
    <w:rsid w:val="001E2A16"/>
    <w:rsid w:val="001E2A74"/>
    <w:rsid w:val="001E35AE"/>
    <w:rsid w:val="001E3EA6"/>
    <w:rsid w:val="001E3F94"/>
    <w:rsid w:val="001E43D0"/>
    <w:rsid w:val="001E4AAB"/>
    <w:rsid w:val="001E4ADD"/>
    <w:rsid w:val="001E6519"/>
    <w:rsid w:val="001F033E"/>
    <w:rsid w:val="001F22F8"/>
    <w:rsid w:val="001F2DCD"/>
    <w:rsid w:val="001F35B1"/>
    <w:rsid w:val="001F4551"/>
    <w:rsid w:val="001F7332"/>
    <w:rsid w:val="00201B93"/>
    <w:rsid w:val="00202479"/>
    <w:rsid w:val="002029D8"/>
    <w:rsid w:val="00202B45"/>
    <w:rsid w:val="0020332E"/>
    <w:rsid w:val="0020337E"/>
    <w:rsid w:val="002044BF"/>
    <w:rsid w:val="00207822"/>
    <w:rsid w:val="00207A82"/>
    <w:rsid w:val="002102C3"/>
    <w:rsid w:val="00212C52"/>
    <w:rsid w:val="0021476C"/>
    <w:rsid w:val="00214C14"/>
    <w:rsid w:val="0021577C"/>
    <w:rsid w:val="00217DFA"/>
    <w:rsid w:val="00217FB9"/>
    <w:rsid w:val="00220E12"/>
    <w:rsid w:val="00223371"/>
    <w:rsid w:val="00223C44"/>
    <w:rsid w:val="00224806"/>
    <w:rsid w:val="00226E5A"/>
    <w:rsid w:val="002275F3"/>
    <w:rsid w:val="00227815"/>
    <w:rsid w:val="00231DFD"/>
    <w:rsid w:val="002323C0"/>
    <w:rsid w:val="00233CAB"/>
    <w:rsid w:val="0023483C"/>
    <w:rsid w:val="0023591F"/>
    <w:rsid w:val="00236F18"/>
    <w:rsid w:val="00242514"/>
    <w:rsid w:val="002427CB"/>
    <w:rsid w:val="00243C9F"/>
    <w:rsid w:val="00243DB3"/>
    <w:rsid w:val="00243E2B"/>
    <w:rsid w:val="002448F7"/>
    <w:rsid w:val="002467CD"/>
    <w:rsid w:val="0024704B"/>
    <w:rsid w:val="00247568"/>
    <w:rsid w:val="00247F0B"/>
    <w:rsid w:val="00251396"/>
    <w:rsid w:val="002521FE"/>
    <w:rsid w:val="00252B0E"/>
    <w:rsid w:val="00252C8D"/>
    <w:rsid w:val="00253234"/>
    <w:rsid w:val="00253CDA"/>
    <w:rsid w:val="00255D92"/>
    <w:rsid w:val="00256F81"/>
    <w:rsid w:val="00257B14"/>
    <w:rsid w:val="00260A2E"/>
    <w:rsid w:val="00262031"/>
    <w:rsid w:val="00262661"/>
    <w:rsid w:val="00262F16"/>
    <w:rsid w:val="00263350"/>
    <w:rsid w:val="002639F2"/>
    <w:rsid w:val="002640D3"/>
    <w:rsid w:val="00264926"/>
    <w:rsid w:val="00264DB2"/>
    <w:rsid w:val="002659BA"/>
    <w:rsid w:val="00265E05"/>
    <w:rsid w:val="00265EF8"/>
    <w:rsid w:val="0026685E"/>
    <w:rsid w:val="002673C6"/>
    <w:rsid w:val="00270C1C"/>
    <w:rsid w:val="00271AAC"/>
    <w:rsid w:val="00271EEE"/>
    <w:rsid w:val="00272CAC"/>
    <w:rsid w:val="0027317C"/>
    <w:rsid w:val="00274B3F"/>
    <w:rsid w:val="00274D24"/>
    <w:rsid w:val="002763A9"/>
    <w:rsid w:val="00276BB9"/>
    <w:rsid w:val="00280476"/>
    <w:rsid w:val="002815E7"/>
    <w:rsid w:val="0028271A"/>
    <w:rsid w:val="0028531B"/>
    <w:rsid w:val="00287029"/>
    <w:rsid w:val="00287F1F"/>
    <w:rsid w:val="00287F3A"/>
    <w:rsid w:val="00290721"/>
    <w:rsid w:val="00290B17"/>
    <w:rsid w:val="00291A94"/>
    <w:rsid w:val="0029401C"/>
    <w:rsid w:val="002960B7"/>
    <w:rsid w:val="00296291"/>
    <w:rsid w:val="00296631"/>
    <w:rsid w:val="002967E7"/>
    <w:rsid w:val="002968C2"/>
    <w:rsid w:val="00296ADD"/>
    <w:rsid w:val="00296B83"/>
    <w:rsid w:val="00297344"/>
    <w:rsid w:val="002A0A3B"/>
    <w:rsid w:val="002A16EA"/>
    <w:rsid w:val="002A2B3E"/>
    <w:rsid w:val="002A3691"/>
    <w:rsid w:val="002A3BB5"/>
    <w:rsid w:val="002A3D9E"/>
    <w:rsid w:val="002A407F"/>
    <w:rsid w:val="002A4419"/>
    <w:rsid w:val="002A4852"/>
    <w:rsid w:val="002A7B3C"/>
    <w:rsid w:val="002B1E27"/>
    <w:rsid w:val="002B211A"/>
    <w:rsid w:val="002B2BFD"/>
    <w:rsid w:val="002B45C6"/>
    <w:rsid w:val="002B4607"/>
    <w:rsid w:val="002B6A6D"/>
    <w:rsid w:val="002B791D"/>
    <w:rsid w:val="002C061A"/>
    <w:rsid w:val="002C0C0F"/>
    <w:rsid w:val="002C1FDC"/>
    <w:rsid w:val="002C265D"/>
    <w:rsid w:val="002C3496"/>
    <w:rsid w:val="002C35F9"/>
    <w:rsid w:val="002C4546"/>
    <w:rsid w:val="002C47BC"/>
    <w:rsid w:val="002C693C"/>
    <w:rsid w:val="002C711F"/>
    <w:rsid w:val="002C74EA"/>
    <w:rsid w:val="002D335A"/>
    <w:rsid w:val="002D3752"/>
    <w:rsid w:val="002D3CEC"/>
    <w:rsid w:val="002D632E"/>
    <w:rsid w:val="002E00C4"/>
    <w:rsid w:val="002E0C6C"/>
    <w:rsid w:val="002E1C2C"/>
    <w:rsid w:val="002E30E5"/>
    <w:rsid w:val="002E34E2"/>
    <w:rsid w:val="002E6AE0"/>
    <w:rsid w:val="002E77A2"/>
    <w:rsid w:val="002E7824"/>
    <w:rsid w:val="002F0628"/>
    <w:rsid w:val="002F0824"/>
    <w:rsid w:val="002F109E"/>
    <w:rsid w:val="002F1298"/>
    <w:rsid w:val="002F1306"/>
    <w:rsid w:val="002F1F79"/>
    <w:rsid w:val="002F20B7"/>
    <w:rsid w:val="002F3FE8"/>
    <w:rsid w:val="002F50A9"/>
    <w:rsid w:val="002F5D1B"/>
    <w:rsid w:val="002F670B"/>
    <w:rsid w:val="002F6BFE"/>
    <w:rsid w:val="002F6DCE"/>
    <w:rsid w:val="002F7159"/>
    <w:rsid w:val="002F7227"/>
    <w:rsid w:val="00300340"/>
    <w:rsid w:val="00301F7F"/>
    <w:rsid w:val="003060DD"/>
    <w:rsid w:val="00310286"/>
    <w:rsid w:val="00310F17"/>
    <w:rsid w:val="0031158F"/>
    <w:rsid w:val="00314842"/>
    <w:rsid w:val="00315952"/>
    <w:rsid w:val="00316221"/>
    <w:rsid w:val="00317F5E"/>
    <w:rsid w:val="00320919"/>
    <w:rsid w:val="00320C41"/>
    <w:rsid w:val="00320FB8"/>
    <w:rsid w:val="00321981"/>
    <w:rsid w:val="00321C5D"/>
    <w:rsid w:val="0032228F"/>
    <w:rsid w:val="00323B9A"/>
    <w:rsid w:val="003262CA"/>
    <w:rsid w:val="003276AB"/>
    <w:rsid w:val="00327B56"/>
    <w:rsid w:val="00327DD9"/>
    <w:rsid w:val="00327E9B"/>
    <w:rsid w:val="00330F48"/>
    <w:rsid w:val="0033153D"/>
    <w:rsid w:val="00331F82"/>
    <w:rsid w:val="003339F6"/>
    <w:rsid w:val="0033463D"/>
    <w:rsid w:val="00334725"/>
    <w:rsid w:val="003349C9"/>
    <w:rsid w:val="003349EB"/>
    <w:rsid w:val="00334B91"/>
    <w:rsid w:val="003370F4"/>
    <w:rsid w:val="00337B62"/>
    <w:rsid w:val="00340F6B"/>
    <w:rsid w:val="00341798"/>
    <w:rsid w:val="003433BE"/>
    <w:rsid w:val="00344065"/>
    <w:rsid w:val="0034463B"/>
    <w:rsid w:val="003456E0"/>
    <w:rsid w:val="003458AD"/>
    <w:rsid w:val="00345C02"/>
    <w:rsid w:val="00346D81"/>
    <w:rsid w:val="00350166"/>
    <w:rsid w:val="003506D7"/>
    <w:rsid w:val="00351067"/>
    <w:rsid w:val="0035190C"/>
    <w:rsid w:val="003527D7"/>
    <w:rsid w:val="00355781"/>
    <w:rsid w:val="003570F3"/>
    <w:rsid w:val="00357D40"/>
    <w:rsid w:val="003644F4"/>
    <w:rsid w:val="00364A03"/>
    <w:rsid w:val="003657E7"/>
    <w:rsid w:val="0036599C"/>
    <w:rsid w:val="003662B6"/>
    <w:rsid w:val="003662F3"/>
    <w:rsid w:val="0036733A"/>
    <w:rsid w:val="003674CF"/>
    <w:rsid w:val="003677B0"/>
    <w:rsid w:val="00370287"/>
    <w:rsid w:val="00370C67"/>
    <w:rsid w:val="003711BD"/>
    <w:rsid w:val="0037163F"/>
    <w:rsid w:val="003720A8"/>
    <w:rsid w:val="00372F05"/>
    <w:rsid w:val="00376831"/>
    <w:rsid w:val="00376B61"/>
    <w:rsid w:val="00377F6E"/>
    <w:rsid w:val="0038064D"/>
    <w:rsid w:val="0038078E"/>
    <w:rsid w:val="00380B2A"/>
    <w:rsid w:val="00380E79"/>
    <w:rsid w:val="00382709"/>
    <w:rsid w:val="003832EF"/>
    <w:rsid w:val="003834CD"/>
    <w:rsid w:val="00383934"/>
    <w:rsid w:val="00384A58"/>
    <w:rsid w:val="00384CA8"/>
    <w:rsid w:val="0038611D"/>
    <w:rsid w:val="003867AB"/>
    <w:rsid w:val="0038690F"/>
    <w:rsid w:val="0038695D"/>
    <w:rsid w:val="00387A55"/>
    <w:rsid w:val="003917AD"/>
    <w:rsid w:val="003925B4"/>
    <w:rsid w:val="003941B9"/>
    <w:rsid w:val="003944DC"/>
    <w:rsid w:val="00396050"/>
    <w:rsid w:val="00396120"/>
    <w:rsid w:val="00396428"/>
    <w:rsid w:val="00397357"/>
    <w:rsid w:val="003A0EB1"/>
    <w:rsid w:val="003A2178"/>
    <w:rsid w:val="003A2827"/>
    <w:rsid w:val="003A3173"/>
    <w:rsid w:val="003A4DA7"/>
    <w:rsid w:val="003A569E"/>
    <w:rsid w:val="003A6328"/>
    <w:rsid w:val="003A6710"/>
    <w:rsid w:val="003A7A5C"/>
    <w:rsid w:val="003B0065"/>
    <w:rsid w:val="003B105E"/>
    <w:rsid w:val="003B1FC0"/>
    <w:rsid w:val="003B27E7"/>
    <w:rsid w:val="003B293E"/>
    <w:rsid w:val="003B3032"/>
    <w:rsid w:val="003B334F"/>
    <w:rsid w:val="003B33C7"/>
    <w:rsid w:val="003B34C1"/>
    <w:rsid w:val="003B3FD1"/>
    <w:rsid w:val="003B6B9D"/>
    <w:rsid w:val="003C00CF"/>
    <w:rsid w:val="003C0184"/>
    <w:rsid w:val="003C1832"/>
    <w:rsid w:val="003C28B4"/>
    <w:rsid w:val="003C29A5"/>
    <w:rsid w:val="003C4BD9"/>
    <w:rsid w:val="003C50E4"/>
    <w:rsid w:val="003C558C"/>
    <w:rsid w:val="003C7142"/>
    <w:rsid w:val="003D0CC3"/>
    <w:rsid w:val="003D2A51"/>
    <w:rsid w:val="003D2B64"/>
    <w:rsid w:val="003D33E2"/>
    <w:rsid w:val="003D4984"/>
    <w:rsid w:val="003D56AD"/>
    <w:rsid w:val="003D6AEB"/>
    <w:rsid w:val="003D6E37"/>
    <w:rsid w:val="003D7DC6"/>
    <w:rsid w:val="003E0EE2"/>
    <w:rsid w:val="003E11AE"/>
    <w:rsid w:val="003E1D48"/>
    <w:rsid w:val="003E347D"/>
    <w:rsid w:val="003E3746"/>
    <w:rsid w:val="003E5CC3"/>
    <w:rsid w:val="003E731A"/>
    <w:rsid w:val="003F02D3"/>
    <w:rsid w:val="003F06DB"/>
    <w:rsid w:val="003F1D35"/>
    <w:rsid w:val="003F1F62"/>
    <w:rsid w:val="003F1F81"/>
    <w:rsid w:val="003F2196"/>
    <w:rsid w:val="003F2AB2"/>
    <w:rsid w:val="003F2E40"/>
    <w:rsid w:val="003F35CF"/>
    <w:rsid w:val="003F445C"/>
    <w:rsid w:val="003F44DC"/>
    <w:rsid w:val="003F4D7C"/>
    <w:rsid w:val="003F4E32"/>
    <w:rsid w:val="003F5A01"/>
    <w:rsid w:val="003F6D7F"/>
    <w:rsid w:val="003F7D70"/>
    <w:rsid w:val="00400436"/>
    <w:rsid w:val="0040172E"/>
    <w:rsid w:val="00401B37"/>
    <w:rsid w:val="00402814"/>
    <w:rsid w:val="00402F92"/>
    <w:rsid w:val="00405058"/>
    <w:rsid w:val="00405A76"/>
    <w:rsid w:val="00405D7A"/>
    <w:rsid w:val="00406596"/>
    <w:rsid w:val="004067F1"/>
    <w:rsid w:val="00413345"/>
    <w:rsid w:val="00414B9A"/>
    <w:rsid w:val="00420A42"/>
    <w:rsid w:val="0042221E"/>
    <w:rsid w:val="00422285"/>
    <w:rsid w:val="00422A04"/>
    <w:rsid w:val="0042496B"/>
    <w:rsid w:val="00424BE2"/>
    <w:rsid w:val="00424CC2"/>
    <w:rsid w:val="004252E8"/>
    <w:rsid w:val="004273C5"/>
    <w:rsid w:val="004306D9"/>
    <w:rsid w:val="0043118A"/>
    <w:rsid w:val="004314CC"/>
    <w:rsid w:val="004315FE"/>
    <w:rsid w:val="00431B0F"/>
    <w:rsid w:val="00432150"/>
    <w:rsid w:val="00432A2D"/>
    <w:rsid w:val="00432C33"/>
    <w:rsid w:val="00433306"/>
    <w:rsid w:val="00434C86"/>
    <w:rsid w:val="0043558A"/>
    <w:rsid w:val="00435FA1"/>
    <w:rsid w:val="0043655B"/>
    <w:rsid w:val="004367BB"/>
    <w:rsid w:val="004370AF"/>
    <w:rsid w:val="004379BD"/>
    <w:rsid w:val="004406D9"/>
    <w:rsid w:val="00440A10"/>
    <w:rsid w:val="004413BD"/>
    <w:rsid w:val="004424E2"/>
    <w:rsid w:val="00442B78"/>
    <w:rsid w:val="00442CF7"/>
    <w:rsid w:val="004436B4"/>
    <w:rsid w:val="00443CF9"/>
    <w:rsid w:val="00445078"/>
    <w:rsid w:val="00445362"/>
    <w:rsid w:val="00445DFC"/>
    <w:rsid w:val="00446006"/>
    <w:rsid w:val="00446893"/>
    <w:rsid w:val="00450DDC"/>
    <w:rsid w:val="0045176C"/>
    <w:rsid w:val="00451B46"/>
    <w:rsid w:val="0045201D"/>
    <w:rsid w:val="00452707"/>
    <w:rsid w:val="00452F73"/>
    <w:rsid w:val="00453B8F"/>
    <w:rsid w:val="00453DA3"/>
    <w:rsid w:val="00454858"/>
    <w:rsid w:val="00454BB9"/>
    <w:rsid w:val="004554A6"/>
    <w:rsid w:val="00455511"/>
    <w:rsid w:val="00455CD2"/>
    <w:rsid w:val="0045784E"/>
    <w:rsid w:val="004607C5"/>
    <w:rsid w:val="004607F5"/>
    <w:rsid w:val="00460F4E"/>
    <w:rsid w:val="004623EE"/>
    <w:rsid w:val="00462A72"/>
    <w:rsid w:val="004631DE"/>
    <w:rsid w:val="00466365"/>
    <w:rsid w:val="00466658"/>
    <w:rsid w:val="004671C0"/>
    <w:rsid w:val="004672A4"/>
    <w:rsid w:val="00467AC4"/>
    <w:rsid w:val="00467B28"/>
    <w:rsid w:val="00471309"/>
    <w:rsid w:val="00471DAE"/>
    <w:rsid w:val="00472277"/>
    <w:rsid w:val="00472B7A"/>
    <w:rsid w:val="0047311D"/>
    <w:rsid w:val="00474372"/>
    <w:rsid w:val="00476F87"/>
    <w:rsid w:val="004817FE"/>
    <w:rsid w:val="00482E5B"/>
    <w:rsid w:val="004835FE"/>
    <w:rsid w:val="00493021"/>
    <w:rsid w:val="00494860"/>
    <w:rsid w:val="004951E2"/>
    <w:rsid w:val="00496078"/>
    <w:rsid w:val="0049676D"/>
    <w:rsid w:val="00496F4C"/>
    <w:rsid w:val="00497886"/>
    <w:rsid w:val="004A02D3"/>
    <w:rsid w:val="004A124C"/>
    <w:rsid w:val="004A1468"/>
    <w:rsid w:val="004A148D"/>
    <w:rsid w:val="004A14CD"/>
    <w:rsid w:val="004A1758"/>
    <w:rsid w:val="004A2258"/>
    <w:rsid w:val="004A24BE"/>
    <w:rsid w:val="004A27DC"/>
    <w:rsid w:val="004A3879"/>
    <w:rsid w:val="004A3D31"/>
    <w:rsid w:val="004A4ACA"/>
    <w:rsid w:val="004A4B1E"/>
    <w:rsid w:val="004A5753"/>
    <w:rsid w:val="004B0D97"/>
    <w:rsid w:val="004B14C6"/>
    <w:rsid w:val="004B2F96"/>
    <w:rsid w:val="004B3593"/>
    <w:rsid w:val="004B368D"/>
    <w:rsid w:val="004B53D2"/>
    <w:rsid w:val="004B5AB5"/>
    <w:rsid w:val="004B5AB8"/>
    <w:rsid w:val="004B5DB9"/>
    <w:rsid w:val="004B686B"/>
    <w:rsid w:val="004B69F9"/>
    <w:rsid w:val="004B6E8E"/>
    <w:rsid w:val="004C088D"/>
    <w:rsid w:val="004C09C5"/>
    <w:rsid w:val="004C1B22"/>
    <w:rsid w:val="004C4154"/>
    <w:rsid w:val="004C67EA"/>
    <w:rsid w:val="004C6B45"/>
    <w:rsid w:val="004C6DF8"/>
    <w:rsid w:val="004C7360"/>
    <w:rsid w:val="004D0A2D"/>
    <w:rsid w:val="004D3888"/>
    <w:rsid w:val="004D3B39"/>
    <w:rsid w:val="004D41EB"/>
    <w:rsid w:val="004D4400"/>
    <w:rsid w:val="004D4575"/>
    <w:rsid w:val="004D48E5"/>
    <w:rsid w:val="004D56BE"/>
    <w:rsid w:val="004D6294"/>
    <w:rsid w:val="004D7A6B"/>
    <w:rsid w:val="004D7C91"/>
    <w:rsid w:val="004E0A2F"/>
    <w:rsid w:val="004E18D7"/>
    <w:rsid w:val="004E1FD6"/>
    <w:rsid w:val="004E22A5"/>
    <w:rsid w:val="004E2516"/>
    <w:rsid w:val="004E27D3"/>
    <w:rsid w:val="004E2DE9"/>
    <w:rsid w:val="004E364B"/>
    <w:rsid w:val="004E3E2D"/>
    <w:rsid w:val="004E463F"/>
    <w:rsid w:val="004E4662"/>
    <w:rsid w:val="004E4B56"/>
    <w:rsid w:val="004E4D5D"/>
    <w:rsid w:val="004E7728"/>
    <w:rsid w:val="004F0DCD"/>
    <w:rsid w:val="004F0E7E"/>
    <w:rsid w:val="004F2B0B"/>
    <w:rsid w:val="004F2BDF"/>
    <w:rsid w:val="004F3D5D"/>
    <w:rsid w:val="004F5646"/>
    <w:rsid w:val="004F56C7"/>
    <w:rsid w:val="004F7894"/>
    <w:rsid w:val="00500DDE"/>
    <w:rsid w:val="005011EE"/>
    <w:rsid w:val="00501C8A"/>
    <w:rsid w:val="00501D2C"/>
    <w:rsid w:val="00501E98"/>
    <w:rsid w:val="00501EC9"/>
    <w:rsid w:val="00502E9F"/>
    <w:rsid w:val="005035A8"/>
    <w:rsid w:val="00503679"/>
    <w:rsid w:val="00505449"/>
    <w:rsid w:val="005063A3"/>
    <w:rsid w:val="00506E33"/>
    <w:rsid w:val="00507A49"/>
    <w:rsid w:val="005103A7"/>
    <w:rsid w:val="00510A26"/>
    <w:rsid w:val="00512D0B"/>
    <w:rsid w:val="00513B4A"/>
    <w:rsid w:val="0051495E"/>
    <w:rsid w:val="00517C2E"/>
    <w:rsid w:val="00520077"/>
    <w:rsid w:val="005206DD"/>
    <w:rsid w:val="005219A7"/>
    <w:rsid w:val="00521A41"/>
    <w:rsid w:val="0052219D"/>
    <w:rsid w:val="005227FC"/>
    <w:rsid w:val="00524ABF"/>
    <w:rsid w:val="00525A6C"/>
    <w:rsid w:val="0052664C"/>
    <w:rsid w:val="0053250E"/>
    <w:rsid w:val="00533B7F"/>
    <w:rsid w:val="00533C02"/>
    <w:rsid w:val="00535184"/>
    <w:rsid w:val="00535DB8"/>
    <w:rsid w:val="00536638"/>
    <w:rsid w:val="0053716F"/>
    <w:rsid w:val="00537239"/>
    <w:rsid w:val="00540640"/>
    <w:rsid w:val="00542A4A"/>
    <w:rsid w:val="00543F34"/>
    <w:rsid w:val="0054429D"/>
    <w:rsid w:val="00544D44"/>
    <w:rsid w:val="00545967"/>
    <w:rsid w:val="005464DD"/>
    <w:rsid w:val="00547140"/>
    <w:rsid w:val="00547433"/>
    <w:rsid w:val="0054787E"/>
    <w:rsid w:val="00547B52"/>
    <w:rsid w:val="00550646"/>
    <w:rsid w:val="00550A38"/>
    <w:rsid w:val="00551359"/>
    <w:rsid w:val="00551B3C"/>
    <w:rsid w:val="00551BAD"/>
    <w:rsid w:val="005525DA"/>
    <w:rsid w:val="00554ACC"/>
    <w:rsid w:val="00555BA7"/>
    <w:rsid w:val="00557404"/>
    <w:rsid w:val="00561806"/>
    <w:rsid w:val="0056350C"/>
    <w:rsid w:val="00564D27"/>
    <w:rsid w:val="00565341"/>
    <w:rsid w:val="00567C86"/>
    <w:rsid w:val="00570C7D"/>
    <w:rsid w:val="00571D44"/>
    <w:rsid w:val="00571F94"/>
    <w:rsid w:val="005723F1"/>
    <w:rsid w:val="00572D10"/>
    <w:rsid w:val="00574E6C"/>
    <w:rsid w:val="00575E71"/>
    <w:rsid w:val="00576338"/>
    <w:rsid w:val="00576409"/>
    <w:rsid w:val="00576C97"/>
    <w:rsid w:val="00577825"/>
    <w:rsid w:val="00580671"/>
    <w:rsid w:val="005809AD"/>
    <w:rsid w:val="00581A27"/>
    <w:rsid w:val="00583B20"/>
    <w:rsid w:val="005841E5"/>
    <w:rsid w:val="00584210"/>
    <w:rsid w:val="00585BCE"/>
    <w:rsid w:val="0058616A"/>
    <w:rsid w:val="005863C2"/>
    <w:rsid w:val="00586772"/>
    <w:rsid w:val="00587672"/>
    <w:rsid w:val="005907E6"/>
    <w:rsid w:val="0059100B"/>
    <w:rsid w:val="00591CB7"/>
    <w:rsid w:val="00592104"/>
    <w:rsid w:val="00592847"/>
    <w:rsid w:val="00594472"/>
    <w:rsid w:val="00596325"/>
    <w:rsid w:val="0059698D"/>
    <w:rsid w:val="005972E6"/>
    <w:rsid w:val="00597CFA"/>
    <w:rsid w:val="005A1EB0"/>
    <w:rsid w:val="005A2921"/>
    <w:rsid w:val="005A2AF8"/>
    <w:rsid w:val="005A2C11"/>
    <w:rsid w:val="005A2C2A"/>
    <w:rsid w:val="005A2FBE"/>
    <w:rsid w:val="005A3473"/>
    <w:rsid w:val="005A399D"/>
    <w:rsid w:val="005A6280"/>
    <w:rsid w:val="005A66D1"/>
    <w:rsid w:val="005A6ACF"/>
    <w:rsid w:val="005A7DE1"/>
    <w:rsid w:val="005B2101"/>
    <w:rsid w:val="005B3985"/>
    <w:rsid w:val="005B4213"/>
    <w:rsid w:val="005B4215"/>
    <w:rsid w:val="005B4F80"/>
    <w:rsid w:val="005B51A1"/>
    <w:rsid w:val="005B53FC"/>
    <w:rsid w:val="005B5F18"/>
    <w:rsid w:val="005B76AC"/>
    <w:rsid w:val="005B7CFC"/>
    <w:rsid w:val="005B7FC3"/>
    <w:rsid w:val="005C0923"/>
    <w:rsid w:val="005C09FB"/>
    <w:rsid w:val="005C217A"/>
    <w:rsid w:val="005C2AB6"/>
    <w:rsid w:val="005C2B67"/>
    <w:rsid w:val="005C2C06"/>
    <w:rsid w:val="005C3886"/>
    <w:rsid w:val="005C4FA0"/>
    <w:rsid w:val="005C60D9"/>
    <w:rsid w:val="005C6F46"/>
    <w:rsid w:val="005D06C4"/>
    <w:rsid w:val="005D0EEC"/>
    <w:rsid w:val="005D2C16"/>
    <w:rsid w:val="005D3FF8"/>
    <w:rsid w:val="005D5582"/>
    <w:rsid w:val="005D57AF"/>
    <w:rsid w:val="005E09DB"/>
    <w:rsid w:val="005E26E5"/>
    <w:rsid w:val="005E2779"/>
    <w:rsid w:val="005E30C9"/>
    <w:rsid w:val="005E363B"/>
    <w:rsid w:val="005E4952"/>
    <w:rsid w:val="005E7C15"/>
    <w:rsid w:val="005F07B1"/>
    <w:rsid w:val="005F1691"/>
    <w:rsid w:val="005F2F33"/>
    <w:rsid w:val="005F45A5"/>
    <w:rsid w:val="005F556E"/>
    <w:rsid w:val="005F5798"/>
    <w:rsid w:val="005F589A"/>
    <w:rsid w:val="005F5BB6"/>
    <w:rsid w:val="005F5D47"/>
    <w:rsid w:val="00601015"/>
    <w:rsid w:val="00601C1E"/>
    <w:rsid w:val="00602487"/>
    <w:rsid w:val="006028FB"/>
    <w:rsid w:val="00602A86"/>
    <w:rsid w:val="00602CDE"/>
    <w:rsid w:val="00603BC4"/>
    <w:rsid w:val="006067F4"/>
    <w:rsid w:val="00606ED0"/>
    <w:rsid w:val="006105E8"/>
    <w:rsid w:val="0061072E"/>
    <w:rsid w:val="00610EA6"/>
    <w:rsid w:val="006122A0"/>
    <w:rsid w:val="00612B82"/>
    <w:rsid w:val="0061364E"/>
    <w:rsid w:val="00613ADE"/>
    <w:rsid w:val="00614311"/>
    <w:rsid w:val="006149BE"/>
    <w:rsid w:val="006167C2"/>
    <w:rsid w:val="00620F6A"/>
    <w:rsid w:val="006219F4"/>
    <w:rsid w:val="00621C68"/>
    <w:rsid w:val="00621D13"/>
    <w:rsid w:val="00622194"/>
    <w:rsid w:val="00622313"/>
    <w:rsid w:val="006226CC"/>
    <w:rsid w:val="006229FC"/>
    <w:rsid w:val="00622AB0"/>
    <w:rsid w:val="00624295"/>
    <w:rsid w:val="00624535"/>
    <w:rsid w:val="0062537D"/>
    <w:rsid w:val="00630631"/>
    <w:rsid w:val="00630C45"/>
    <w:rsid w:val="00631207"/>
    <w:rsid w:val="006318FD"/>
    <w:rsid w:val="00631DF6"/>
    <w:rsid w:val="00632800"/>
    <w:rsid w:val="006338A2"/>
    <w:rsid w:val="006346C2"/>
    <w:rsid w:val="00634892"/>
    <w:rsid w:val="00635187"/>
    <w:rsid w:val="00635651"/>
    <w:rsid w:val="0063773B"/>
    <w:rsid w:val="0063778D"/>
    <w:rsid w:val="00637C50"/>
    <w:rsid w:val="006409F9"/>
    <w:rsid w:val="00641A3E"/>
    <w:rsid w:val="006431C1"/>
    <w:rsid w:val="00643702"/>
    <w:rsid w:val="00644701"/>
    <w:rsid w:val="006447F7"/>
    <w:rsid w:val="00644B6C"/>
    <w:rsid w:val="00645555"/>
    <w:rsid w:val="00645C8E"/>
    <w:rsid w:val="00645DA4"/>
    <w:rsid w:val="00646240"/>
    <w:rsid w:val="006509B2"/>
    <w:rsid w:val="00650C0E"/>
    <w:rsid w:val="00651918"/>
    <w:rsid w:val="00651A56"/>
    <w:rsid w:val="006533D6"/>
    <w:rsid w:val="0065570C"/>
    <w:rsid w:val="00660103"/>
    <w:rsid w:val="00660DDB"/>
    <w:rsid w:val="00663CED"/>
    <w:rsid w:val="006718D8"/>
    <w:rsid w:val="00672296"/>
    <w:rsid w:val="006723AE"/>
    <w:rsid w:val="00672689"/>
    <w:rsid w:val="0067442C"/>
    <w:rsid w:val="00674893"/>
    <w:rsid w:val="00675BCB"/>
    <w:rsid w:val="006761D1"/>
    <w:rsid w:val="0068027B"/>
    <w:rsid w:val="00680B7F"/>
    <w:rsid w:val="00680E91"/>
    <w:rsid w:val="00682269"/>
    <w:rsid w:val="00683607"/>
    <w:rsid w:val="00683E08"/>
    <w:rsid w:val="0068404B"/>
    <w:rsid w:val="006848E8"/>
    <w:rsid w:val="00684A03"/>
    <w:rsid w:val="00684ACD"/>
    <w:rsid w:val="00685FB1"/>
    <w:rsid w:val="00687206"/>
    <w:rsid w:val="0068796F"/>
    <w:rsid w:val="00687CC6"/>
    <w:rsid w:val="00692A03"/>
    <w:rsid w:val="0069391E"/>
    <w:rsid w:val="00697A6D"/>
    <w:rsid w:val="006A081C"/>
    <w:rsid w:val="006A1B9F"/>
    <w:rsid w:val="006A369D"/>
    <w:rsid w:val="006A4E16"/>
    <w:rsid w:val="006A539E"/>
    <w:rsid w:val="006A667E"/>
    <w:rsid w:val="006B143B"/>
    <w:rsid w:val="006B2879"/>
    <w:rsid w:val="006B2939"/>
    <w:rsid w:val="006B3AE1"/>
    <w:rsid w:val="006B4C57"/>
    <w:rsid w:val="006B5C57"/>
    <w:rsid w:val="006B6966"/>
    <w:rsid w:val="006B6AF7"/>
    <w:rsid w:val="006C0175"/>
    <w:rsid w:val="006C1800"/>
    <w:rsid w:val="006C35E3"/>
    <w:rsid w:val="006C59CE"/>
    <w:rsid w:val="006C5D7E"/>
    <w:rsid w:val="006C5F2F"/>
    <w:rsid w:val="006D0862"/>
    <w:rsid w:val="006D099F"/>
    <w:rsid w:val="006D0BDF"/>
    <w:rsid w:val="006D1096"/>
    <w:rsid w:val="006D4DE1"/>
    <w:rsid w:val="006D64D1"/>
    <w:rsid w:val="006D6AAA"/>
    <w:rsid w:val="006E0166"/>
    <w:rsid w:val="006E1ABF"/>
    <w:rsid w:val="006E26FE"/>
    <w:rsid w:val="006E33FA"/>
    <w:rsid w:val="006E4609"/>
    <w:rsid w:val="006E47D7"/>
    <w:rsid w:val="006E496C"/>
    <w:rsid w:val="006E511A"/>
    <w:rsid w:val="006E635E"/>
    <w:rsid w:val="006E700E"/>
    <w:rsid w:val="006F0BE9"/>
    <w:rsid w:val="006F0CCD"/>
    <w:rsid w:val="006F222B"/>
    <w:rsid w:val="006F23AC"/>
    <w:rsid w:val="006F3B10"/>
    <w:rsid w:val="006F4A79"/>
    <w:rsid w:val="006F57C7"/>
    <w:rsid w:val="006F5DF0"/>
    <w:rsid w:val="006F6472"/>
    <w:rsid w:val="006F6955"/>
    <w:rsid w:val="006F6D7C"/>
    <w:rsid w:val="006F76B1"/>
    <w:rsid w:val="00700468"/>
    <w:rsid w:val="00701D7F"/>
    <w:rsid w:val="00702AA5"/>
    <w:rsid w:val="00702AF1"/>
    <w:rsid w:val="007036AB"/>
    <w:rsid w:val="0070426F"/>
    <w:rsid w:val="007045F5"/>
    <w:rsid w:val="00705370"/>
    <w:rsid w:val="00705496"/>
    <w:rsid w:val="007059F9"/>
    <w:rsid w:val="00707CC9"/>
    <w:rsid w:val="0071066C"/>
    <w:rsid w:val="00710985"/>
    <w:rsid w:val="00710AD6"/>
    <w:rsid w:val="00710DE0"/>
    <w:rsid w:val="00713191"/>
    <w:rsid w:val="00713A6F"/>
    <w:rsid w:val="00713FA0"/>
    <w:rsid w:val="00714704"/>
    <w:rsid w:val="00714A14"/>
    <w:rsid w:val="00714AD8"/>
    <w:rsid w:val="00714B29"/>
    <w:rsid w:val="00715F43"/>
    <w:rsid w:val="007169A4"/>
    <w:rsid w:val="007175B6"/>
    <w:rsid w:val="00721AF6"/>
    <w:rsid w:val="00721C66"/>
    <w:rsid w:val="00723232"/>
    <w:rsid w:val="00723CFF"/>
    <w:rsid w:val="00724386"/>
    <w:rsid w:val="00725067"/>
    <w:rsid w:val="007253E6"/>
    <w:rsid w:val="0072563C"/>
    <w:rsid w:val="00725666"/>
    <w:rsid w:val="00725CE1"/>
    <w:rsid w:val="007260CC"/>
    <w:rsid w:val="00726EFA"/>
    <w:rsid w:val="0073015E"/>
    <w:rsid w:val="00731CE6"/>
    <w:rsid w:val="0073480C"/>
    <w:rsid w:val="007353F1"/>
    <w:rsid w:val="00736A0E"/>
    <w:rsid w:val="00736C9C"/>
    <w:rsid w:val="00740C7D"/>
    <w:rsid w:val="00741D71"/>
    <w:rsid w:val="007429BF"/>
    <w:rsid w:val="00744218"/>
    <w:rsid w:val="00744246"/>
    <w:rsid w:val="007447A4"/>
    <w:rsid w:val="00744F72"/>
    <w:rsid w:val="0074508D"/>
    <w:rsid w:val="00745227"/>
    <w:rsid w:val="00745852"/>
    <w:rsid w:val="00746071"/>
    <w:rsid w:val="007468C8"/>
    <w:rsid w:val="00747836"/>
    <w:rsid w:val="0075129D"/>
    <w:rsid w:val="00751CF6"/>
    <w:rsid w:val="00752AF5"/>
    <w:rsid w:val="00753623"/>
    <w:rsid w:val="0075683F"/>
    <w:rsid w:val="00756AFC"/>
    <w:rsid w:val="00756D21"/>
    <w:rsid w:val="00756D59"/>
    <w:rsid w:val="00760816"/>
    <w:rsid w:val="00761171"/>
    <w:rsid w:val="00761A83"/>
    <w:rsid w:val="0076289D"/>
    <w:rsid w:val="0076299B"/>
    <w:rsid w:val="00763214"/>
    <w:rsid w:val="00763687"/>
    <w:rsid w:val="00764F89"/>
    <w:rsid w:val="00765816"/>
    <w:rsid w:val="00766498"/>
    <w:rsid w:val="00766E63"/>
    <w:rsid w:val="007679C5"/>
    <w:rsid w:val="007720DF"/>
    <w:rsid w:val="0077407B"/>
    <w:rsid w:val="00774928"/>
    <w:rsid w:val="007766F3"/>
    <w:rsid w:val="007770A4"/>
    <w:rsid w:val="007773F1"/>
    <w:rsid w:val="00780BBC"/>
    <w:rsid w:val="007817FD"/>
    <w:rsid w:val="00781D08"/>
    <w:rsid w:val="00782685"/>
    <w:rsid w:val="007826AE"/>
    <w:rsid w:val="00782D04"/>
    <w:rsid w:val="00785AE9"/>
    <w:rsid w:val="00786667"/>
    <w:rsid w:val="00787352"/>
    <w:rsid w:val="00787494"/>
    <w:rsid w:val="00790A8F"/>
    <w:rsid w:val="007911F2"/>
    <w:rsid w:val="00791F46"/>
    <w:rsid w:val="007922B4"/>
    <w:rsid w:val="00792930"/>
    <w:rsid w:val="007932B5"/>
    <w:rsid w:val="00793535"/>
    <w:rsid w:val="007938BF"/>
    <w:rsid w:val="00793EB3"/>
    <w:rsid w:val="00795E28"/>
    <w:rsid w:val="00796034"/>
    <w:rsid w:val="00797E6C"/>
    <w:rsid w:val="007A2064"/>
    <w:rsid w:val="007A27C4"/>
    <w:rsid w:val="007A3C84"/>
    <w:rsid w:val="007A3C91"/>
    <w:rsid w:val="007A437E"/>
    <w:rsid w:val="007A4772"/>
    <w:rsid w:val="007A554C"/>
    <w:rsid w:val="007A5948"/>
    <w:rsid w:val="007B055C"/>
    <w:rsid w:val="007B18BB"/>
    <w:rsid w:val="007B1A04"/>
    <w:rsid w:val="007B23AE"/>
    <w:rsid w:val="007B2FC5"/>
    <w:rsid w:val="007B320F"/>
    <w:rsid w:val="007B35DB"/>
    <w:rsid w:val="007B3635"/>
    <w:rsid w:val="007B3BDF"/>
    <w:rsid w:val="007B5EC1"/>
    <w:rsid w:val="007B6AC8"/>
    <w:rsid w:val="007B6ACF"/>
    <w:rsid w:val="007B7628"/>
    <w:rsid w:val="007B76AD"/>
    <w:rsid w:val="007B7754"/>
    <w:rsid w:val="007B7B8D"/>
    <w:rsid w:val="007C0DCE"/>
    <w:rsid w:val="007C13A7"/>
    <w:rsid w:val="007C1DDD"/>
    <w:rsid w:val="007C25C9"/>
    <w:rsid w:val="007C2696"/>
    <w:rsid w:val="007C3F37"/>
    <w:rsid w:val="007C4842"/>
    <w:rsid w:val="007C4AEF"/>
    <w:rsid w:val="007C5169"/>
    <w:rsid w:val="007C5AB6"/>
    <w:rsid w:val="007C6302"/>
    <w:rsid w:val="007C6535"/>
    <w:rsid w:val="007C6616"/>
    <w:rsid w:val="007C7886"/>
    <w:rsid w:val="007D1EA2"/>
    <w:rsid w:val="007D3981"/>
    <w:rsid w:val="007D3B51"/>
    <w:rsid w:val="007D3CE7"/>
    <w:rsid w:val="007D4BB3"/>
    <w:rsid w:val="007D6ED7"/>
    <w:rsid w:val="007D7B6C"/>
    <w:rsid w:val="007E02B3"/>
    <w:rsid w:val="007E104B"/>
    <w:rsid w:val="007E2255"/>
    <w:rsid w:val="007E227A"/>
    <w:rsid w:val="007E240B"/>
    <w:rsid w:val="007E380F"/>
    <w:rsid w:val="007E49D7"/>
    <w:rsid w:val="007F0468"/>
    <w:rsid w:val="007F163A"/>
    <w:rsid w:val="007F189D"/>
    <w:rsid w:val="007F2489"/>
    <w:rsid w:val="007F2EB9"/>
    <w:rsid w:val="007F373C"/>
    <w:rsid w:val="007F64E4"/>
    <w:rsid w:val="007F68D4"/>
    <w:rsid w:val="00800877"/>
    <w:rsid w:val="00801B28"/>
    <w:rsid w:val="008025A7"/>
    <w:rsid w:val="008027A4"/>
    <w:rsid w:val="008032D7"/>
    <w:rsid w:val="0080334A"/>
    <w:rsid w:val="008033E7"/>
    <w:rsid w:val="00803462"/>
    <w:rsid w:val="00803F6E"/>
    <w:rsid w:val="0080479A"/>
    <w:rsid w:val="00805ED7"/>
    <w:rsid w:val="008062DD"/>
    <w:rsid w:val="008064DD"/>
    <w:rsid w:val="00806FAD"/>
    <w:rsid w:val="008100BB"/>
    <w:rsid w:val="0081037D"/>
    <w:rsid w:val="00810803"/>
    <w:rsid w:val="00810960"/>
    <w:rsid w:val="00810C2C"/>
    <w:rsid w:val="00811091"/>
    <w:rsid w:val="00813A2F"/>
    <w:rsid w:val="00813A8E"/>
    <w:rsid w:val="008140E0"/>
    <w:rsid w:val="008151B0"/>
    <w:rsid w:val="0081641B"/>
    <w:rsid w:val="008175BF"/>
    <w:rsid w:val="00820BD6"/>
    <w:rsid w:val="00824ACA"/>
    <w:rsid w:val="008259C4"/>
    <w:rsid w:val="00827843"/>
    <w:rsid w:val="00827C01"/>
    <w:rsid w:val="008301EC"/>
    <w:rsid w:val="008322B4"/>
    <w:rsid w:val="00832EC5"/>
    <w:rsid w:val="00833417"/>
    <w:rsid w:val="00833688"/>
    <w:rsid w:val="00833CEE"/>
    <w:rsid w:val="00835E14"/>
    <w:rsid w:val="008361F7"/>
    <w:rsid w:val="00836B09"/>
    <w:rsid w:val="008371A4"/>
    <w:rsid w:val="00837DEE"/>
    <w:rsid w:val="00840173"/>
    <w:rsid w:val="00840C06"/>
    <w:rsid w:val="00840ECD"/>
    <w:rsid w:val="00843AE9"/>
    <w:rsid w:val="00844B8A"/>
    <w:rsid w:val="00845E08"/>
    <w:rsid w:val="008460FF"/>
    <w:rsid w:val="00846443"/>
    <w:rsid w:val="0084697A"/>
    <w:rsid w:val="00846C9F"/>
    <w:rsid w:val="0085004D"/>
    <w:rsid w:val="00851A15"/>
    <w:rsid w:val="00851B90"/>
    <w:rsid w:val="00852B68"/>
    <w:rsid w:val="008533A0"/>
    <w:rsid w:val="00854565"/>
    <w:rsid w:val="00854961"/>
    <w:rsid w:val="00855150"/>
    <w:rsid w:val="00857943"/>
    <w:rsid w:val="008603EF"/>
    <w:rsid w:val="00863DC1"/>
    <w:rsid w:val="00863EF7"/>
    <w:rsid w:val="00865EF9"/>
    <w:rsid w:val="00866BB7"/>
    <w:rsid w:val="0086766C"/>
    <w:rsid w:val="00867F66"/>
    <w:rsid w:val="00870877"/>
    <w:rsid w:val="00870C21"/>
    <w:rsid w:val="00870DF6"/>
    <w:rsid w:val="008725B0"/>
    <w:rsid w:val="00872E0C"/>
    <w:rsid w:val="0087317B"/>
    <w:rsid w:val="00874FA1"/>
    <w:rsid w:val="00875426"/>
    <w:rsid w:val="00875CC8"/>
    <w:rsid w:val="00876C89"/>
    <w:rsid w:val="00877839"/>
    <w:rsid w:val="00877D94"/>
    <w:rsid w:val="00877F15"/>
    <w:rsid w:val="00880809"/>
    <w:rsid w:val="008817C9"/>
    <w:rsid w:val="008818F2"/>
    <w:rsid w:val="008846B5"/>
    <w:rsid w:val="0088475E"/>
    <w:rsid w:val="00884A04"/>
    <w:rsid w:val="008860C5"/>
    <w:rsid w:val="00886298"/>
    <w:rsid w:val="008866F9"/>
    <w:rsid w:val="00886EED"/>
    <w:rsid w:val="00887F69"/>
    <w:rsid w:val="00890DC4"/>
    <w:rsid w:val="00891B79"/>
    <w:rsid w:val="008923A1"/>
    <w:rsid w:val="0089248A"/>
    <w:rsid w:val="00893146"/>
    <w:rsid w:val="0089360E"/>
    <w:rsid w:val="00893F67"/>
    <w:rsid w:val="0089478A"/>
    <w:rsid w:val="00896EB0"/>
    <w:rsid w:val="00897044"/>
    <w:rsid w:val="0089723C"/>
    <w:rsid w:val="00897879"/>
    <w:rsid w:val="00897E03"/>
    <w:rsid w:val="008A03F2"/>
    <w:rsid w:val="008A1BAF"/>
    <w:rsid w:val="008A3E87"/>
    <w:rsid w:val="008A426D"/>
    <w:rsid w:val="008A43E5"/>
    <w:rsid w:val="008A5311"/>
    <w:rsid w:val="008A536C"/>
    <w:rsid w:val="008A6AC0"/>
    <w:rsid w:val="008A7C3C"/>
    <w:rsid w:val="008B347C"/>
    <w:rsid w:val="008B35C9"/>
    <w:rsid w:val="008B474E"/>
    <w:rsid w:val="008B51D3"/>
    <w:rsid w:val="008B5850"/>
    <w:rsid w:val="008B62CC"/>
    <w:rsid w:val="008B64CB"/>
    <w:rsid w:val="008B6796"/>
    <w:rsid w:val="008B7891"/>
    <w:rsid w:val="008C070A"/>
    <w:rsid w:val="008C09E2"/>
    <w:rsid w:val="008C0A24"/>
    <w:rsid w:val="008C1097"/>
    <w:rsid w:val="008C1D41"/>
    <w:rsid w:val="008C21DE"/>
    <w:rsid w:val="008C2BAE"/>
    <w:rsid w:val="008C47D1"/>
    <w:rsid w:val="008C5D76"/>
    <w:rsid w:val="008C6D6B"/>
    <w:rsid w:val="008C7912"/>
    <w:rsid w:val="008D10C1"/>
    <w:rsid w:val="008D2C54"/>
    <w:rsid w:val="008D2F35"/>
    <w:rsid w:val="008D3F6D"/>
    <w:rsid w:val="008D45E0"/>
    <w:rsid w:val="008D49E8"/>
    <w:rsid w:val="008D5657"/>
    <w:rsid w:val="008D626D"/>
    <w:rsid w:val="008D6457"/>
    <w:rsid w:val="008D65AC"/>
    <w:rsid w:val="008D6EBF"/>
    <w:rsid w:val="008D7F1F"/>
    <w:rsid w:val="008E0A0E"/>
    <w:rsid w:val="008E0FC4"/>
    <w:rsid w:val="008E110E"/>
    <w:rsid w:val="008E1609"/>
    <w:rsid w:val="008E194B"/>
    <w:rsid w:val="008E1EF1"/>
    <w:rsid w:val="008E4599"/>
    <w:rsid w:val="008E592F"/>
    <w:rsid w:val="008E68B7"/>
    <w:rsid w:val="008E6FF2"/>
    <w:rsid w:val="008E7D12"/>
    <w:rsid w:val="008F00D1"/>
    <w:rsid w:val="008F025A"/>
    <w:rsid w:val="008F2459"/>
    <w:rsid w:val="008F24A9"/>
    <w:rsid w:val="008F3DB0"/>
    <w:rsid w:val="008F3F08"/>
    <w:rsid w:val="008F49E4"/>
    <w:rsid w:val="008F5798"/>
    <w:rsid w:val="008F6168"/>
    <w:rsid w:val="00900165"/>
    <w:rsid w:val="00900331"/>
    <w:rsid w:val="00903028"/>
    <w:rsid w:val="0090344B"/>
    <w:rsid w:val="0090359B"/>
    <w:rsid w:val="0090395D"/>
    <w:rsid w:val="00903AEB"/>
    <w:rsid w:val="00903FBA"/>
    <w:rsid w:val="00905A23"/>
    <w:rsid w:val="00905A8C"/>
    <w:rsid w:val="00905FC9"/>
    <w:rsid w:val="00905FE4"/>
    <w:rsid w:val="00907E5E"/>
    <w:rsid w:val="00910303"/>
    <w:rsid w:val="00910CA7"/>
    <w:rsid w:val="00911922"/>
    <w:rsid w:val="009159BD"/>
    <w:rsid w:val="00915DF5"/>
    <w:rsid w:val="00916576"/>
    <w:rsid w:val="00917132"/>
    <w:rsid w:val="0091790F"/>
    <w:rsid w:val="00920636"/>
    <w:rsid w:val="00920729"/>
    <w:rsid w:val="009224B3"/>
    <w:rsid w:val="00922852"/>
    <w:rsid w:val="0092414E"/>
    <w:rsid w:val="00924421"/>
    <w:rsid w:val="00924594"/>
    <w:rsid w:val="00925317"/>
    <w:rsid w:val="00926168"/>
    <w:rsid w:val="0092694A"/>
    <w:rsid w:val="00927A36"/>
    <w:rsid w:val="0093120F"/>
    <w:rsid w:val="00932078"/>
    <w:rsid w:val="00932DD4"/>
    <w:rsid w:val="0093370E"/>
    <w:rsid w:val="009344D5"/>
    <w:rsid w:val="00934798"/>
    <w:rsid w:val="00935466"/>
    <w:rsid w:val="00935C0B"/>
    <w:rsid w:val="009377EC"/>
    <w:rsid w:val="00942339"/>
    <w:rsid w:val="00942443"/>
    <w:rsid w:val="00942612"/>
    <w:rsid w:val="00942649"/>
    <w:rsid w:val="00943715"/>
    <w:rsid w:val="009437D9"/>
    <w:rsid w:val="00943C45"/>
    <w:rsid w:val="00943E79"/>
    <w:rsid w:val="0094534F"/>
    <w:rsid w:val="00950728"/>
    <w:rsid w:val="00950A33"/>
    <w:rsid w:val="00950DA2"/>
    <w:rsid w:val="0095134D"/>
    <w:rsid w:val="009544AC"/>
    <w:rsid w:val="0095510C"/>
    <w:rsid w:val="00955C92"/>
    <w:rsid w:val="00956143"/>
    <w:rsid w:val="00957207"/>
    <w:rsid w:val="00957467"/>
    <w:rsid w:val="00960E6A"/>
    <w:rsid w:val="00961B5A"/>
    <w:rsid w:val="009629C8"/>
    <w:rsid w:val="009632C3"/>
    <w:rsid w:val="00964AA6"/>
    <w:rsid w:val="00964F16"/>
    <w:rsid w:val="009656A4"/>
    <w:rsid w:val="0096601E"/>
    <w:rsid w:val="00966768"/>
    <w:rsid w:val="00966E04"/>
    <w:rsid w:val="009675E9"/>
    <w:rsid w:val="009677FD"/>
    <w:rsid w:val="00967B02"/>
    <w:rsid w:val="0097051F"/>
    <w:rsid w:val="009705D4"/>
    <w:rsid w:val="00970A42"/>
    <w:rsid w:val="00971A58"/>
    <w:rsid w:val="009721BB"/>
    <w:rsid w:val="00972984"/>
    <w:rsid w:val="00973CD4"/>
    <w:rsid w:val="00973D0C"/>
    <w:rsid w:val="009754C6"/>
    <w:rsid w:val="009755CD"/>
    <w:rsid w:val="00975FF6"/>
    <w:rsid w:val="009769A6"/>
    <w:rsid w:val="00976B12"/>
    <w:rsid w:val="00976B65"/>
    <w:rsid w:val="00977368"/>
    <w:rsid w:val="00977FD4"/>
    <w:rsid w:val="00980305"/>
    <w:rsid w:val="009803BF"/>
    <w:rsid w:val="0098085C"/>
    <w:rsid w:val="00980C71"/>
    <w:rsid w:val="0098303D"/>
    <w:rsid w:val="00983411"/>
    <w:rsid w:val="00983551"/>
    <w:rsid w:val="00983731"/>
    <w:rsid w:val="00984B5E"/>
    <w:rsid w:val="00985606"/>
    <w:rsid w:val="00985904"/>
    <w:rsid w:val="009865E8"/>
    <w:rsid w:val="00986B18"/>
    <w:rsid w:val="009871FC"/>
    <w:rsid w:val="009872D3"/>
    <w:rsid w:val="009873AE"/>
    <w:rsid w:val="00987E8E"/>
    <w:rsid w:val="00991196"/>
    <w:rsid w:val="00992AB2"/>
    <w:rsid w:val="00992CE6"/>
    <w:rsid w:val="00992E14"/>
    <w:rsid w:val="00993358"/>
    <w:rsid w:val="00993549"/>
    <w:rsid w:val="00993A4E"/>
    <w:rsid w:val="00994E74"/>
    <w:rsid w:val="00995530"/>
    <w:rsid w:val="009963B4"/>
    <w:rsid w:val="009A1318"/>
    <w:rsid w:val="009A16AB"/>
    <w:rsid w:val="009A1CAC"/>
    <w:rsid w:val="009A2133"/>
    <w:rsid w:val="009A21A5"/>
    <w:rsid w:val="009A3491"/>
    <w:rsid w:val="009A3DA7"/>
    <w:rsid w:val="009A5005"/>
    <w:rsid w:val="009A6E0D"/>
    <w:rsid w:val="009B08F2"/>
    <w:rsid w:val="009B1591"/>
    <w:rsid w:val="009B1FB2"/>
    <w:rsid w:val="009B27EE"/>
    <w:rsid w:val="009B2DDD"/>
    <w:rsid w:val="009B4C4A"/>
    <w:rsid w:val="009B5346"/>
    <w:rsid w:val="009B7945"/>
    <w:rsid w:val="009B7D3E"/>
    <w:rsid w:val="009C0149"/>
    <w:rsid w:val="009C295B"/>
    <w:rsid w:val="009C380C"/>
    <w:rsid w:val="009C38F7"/>
    <w:rsid w:val="009C45B0"/>
    <w:rsid w:val="009C460B"/>
    <w:rsid w:val="009C59F1"/>
    <w:rsid w:val="009C6049"/>
    <w:rsid w:val="009C7DA0"/>
    <w:rsid w:val="009D1A04"/>
    <w:rsid w:val="009D1B12"/>
    <w:rsid w:val="009D1F00"/>
    <w:rsid w:val="009D48FA"/>
    <w:rsid w:val="009D5C71"/>
    <w:rsid w:val="009D63DB"/>
    <w:rsid w:val="009D69EB"/>
    <w:rsid w:val="009D6E35"/>
    <w:rsid w:val="009D71D0"/>
    <w:rsid w:val="009E00DD"/>
    <w:rsid w:val="009E041F"/>
    <w:rsid w:val="009E075C"/>
    <w:rsid w:val="009E0A9E"/>
    <w:rsid w:val="009E1576"/>
    <w:rsid w:val="009E15BB"/>
    <w:rsid w:val="009E16DF"/>
    <w:rsid w:val="009E2537"/>
    <w:rsid w:val="009E355E"/>
    <w:rsid w:val="009E5FFE"/>
    <w:rsid w:val="009E6270"/>
    <w:rsid w:val="009E7A21"/>
    <w:rsid w:val="009F03F3"/>
    <w:rsid w:val="009F046D"/>
    <w:rsid w:val="009F10EC"/>
    <w:rsid w:val="009F1E83"/>
    <w:rsid w:val="009F311D"/>
    <w:rsid w:val="009F4495"/>
    <w:rsid w:val="009F58FB"/>
    <w:rsid w:val="009F6963"/>
    <w:rsid w:val="009F6C9B"/>
    <w:rsid w:val="009F6F3D"/>
    <w:rsid w:val="009F7CBE"/>
    <w:rsid w:val="00A02DFE"/>
    <w:rsid w:val="00A037CD"/>
    <w:rsid w:val="00A04D4A"/>
    <w:rsid w:val="00A05307"/>
    <w:rsid w:val="00A056F0"/>
    <w:rsid w:val="00A069EE"/>
    <w:rsid w:val="00A07EE8"/>
    <w:rsid w:val="00A108B8"/>
    <w:rsid w:val="00A117B3"/>
    <w:rsid w:val="00A136F5"/>
    <w:rsid w:val="00A13C4D"/>
    <w:rsid w:val="00A1503A"/>
    <w:rsid w:val="00A1507F"/>
    <w:rsid w:val="00A167F5"/>
    <w:rsid w:val="00A168AE"/>
    <w:rsid w:val="00A17C14"/>
    <w:rsid w:val="00A17D7B"/>
    <w:rsid w:val="00A20BE1"/>
    <w:rsid w:val="00A20DD1"/>
    <w:rsid w:val="00A21616"/>
    <w:rsid w:val="00A22186"/>
    <w:rsid w:val="00A2307B"/>
    <w:rsid w:val="00A23202"/>
    <w:rsid w:val="00A238C1"/>
    <w:rsid w:val="00A25944"/>
    <w:rsid w:val="00A2690A"/>
    <w:rsid w:val="00A27A21"/>
    <w:rsid w:val="00A3079C"/>
    <w:rsid w:val="00A319CC"/>
    <w:rsid w:val="00A3206F"/>
    <w:rsid w:val="00A32754"/>
    <w:rsid w:val="00A35ACE"/>
    <w:rsid w:val="00A35DC5"/>
    <w:rsid w:val="00A36702"/>
    <w:rsid w:val="00A375B5"/>
    <w:rsid w:val="00A3797A"/>
    <w:rsid w:val="00A41C70"/>
    <w:rsid w:val="00A42397"/>
    <w:rsid w:val="00A42D71"/>
    <w:rsid w:val="00A42E73"/>
    <w:rsid w:val="00A4392B"/>
    <w:rsid w:val="00A44370"/>
    <w:rsid w:val="00A47DC2"/>
    <w:rsid w:val="00A501F5"/>
    <w:rsid w:val="00A51F7B"/>
    <w:rsid w:val="00A521CB"/>
    <w:rsid w:val="00A53864"/>
    <w:rsid w:val="00A53BF2"/>
    <w:rsid w:val="00A5416F"/>
    <w:rsid w:val="00A556DD"/>
    <w:rsid w:val="00A55E22"/>
    <w:rsid w:val="00A60BF9"/>
    <w:rsid w:val="00A62306"/>
    <w:rsid w:val="00A624DE"/>
    <w:rsid w:val="00A631B9"/>
    <w:rsid w:val="00A63C95"/>
    <w:rsid w:val="00A6553D"/>
    <w:rsid w:val="00A65B28"/>
    <w:rsid w:val="00A65B87"/>
    <w:rsid w:val="00A66559"/>
    <w:rsid w:val="00A66837"/>
    <w:rsid w:val="00A67471"/>
    <w:rsid w:val="00A7153B"/>
    <w:rsid w:val="00A72059"/>
    <w:rsid w:val="00A72068"/>
    <w:rsid w:val="00A72F30"/>
    <w:rsid w:val="00A74778"/>
    <w:rsid w:val="00A751D9"/>
    <w:rsid w:val="00A77FDE"/>
    <w:rsid w:val="00A80F4C"/>
    <w:rsid w:val="00A81E2E"/>
    <w:rsid w:val="00A81EB8"/>
    <w:rsid w:val="00A83A63"/>
    <w:rsid w:val="00A84025"/>
    <w:rsid w:val="00A84853"/>
    <w:rsid w:val="00A84A50"/>
    <w:rsid w:val="00A8630B"/>
    <w:rsid w:val="00A8686E"/>
    <w:rsid w:val="00A869A4"/>
    <w:rsid w:val="00A87CC7"/>
    <w:rsid w:val="00A903AA"/>
    <w:rsid w:val="00A92C54"/>
    <w:rsid w:val="00A93B4B"/>
    <w:rsid w:val="00A95430"/>
    <w:rsid w:val="00A95F0E"/>
    <w:rsid w:val="00A979B8"/>
    <w:rsid w:val="00A979EB"/>
    <w:rsid w:val="00A97BCD"/>
    <w:rsid w:val="00AA0193"/>
    <w:rsid w:val="00AA1918"/>
    <w:rsid w:val="00AA2185"/>
    <w:rsid w:val="00AA2CCF"/>
    <w:rsid w:val="00AA408E"/>
    <w:rsid w:val="00AA42AE"/>
    <w:rsid w:val="00AA591A"/>
    <w:rsid w:val="00AA7281"/>
    <w:rsid w:val="00AA7964"/>
    <w:rsid w:val="00AB03ED"/>
    <w:rsid w:val="00AB11A2"/>
    <w:rsid w:val="00AB1C28"/>
    <w:rsid w:val="00AB2152"/>
    <w:rsid w:val="00AB2A83"/>
    <w:rsid w:val="00AB32DC"/>
    <w:rsid w:val="00AB529B"/>
    <w:rsid w:val="00AB72E3"/>
    <w:rsid w:val="00AB7E8D"/>
    <w:rsid w:val="00AC1443"/>
    <w:rsid w:val="00AC29A4"/>
    <w:rsid w:val="00AC36AD"/>
    <w:rsid w:val="00AC3C3F"/>
    <w:rsid w:val="00AC4FA6"/>
    <w:rsid w:val="00AC5849"/>
    <w:rsid w:val="00AC5AF4"/>
    <w:rsid w:val="00AC5CB8"/>
    <w:rsid w:val="00AC676C"/>
    <w:rsid w:val="00AC746D"/>
    <w:rsid w:val="00AC7582"/>
    <w:rsid w:val="00AC75A2"/>
    <w:rsid w:val="00AD008E"/>
    <w:rsid w:val="00AD277E"/>
    <w:rsid w:val="00AD2E48"/>
    <w:rsid w:val="00AD44E1"/>
    <w:rsid w:val="00AD46CE"/>
    <w:rsid w:val="00AD6364"/>
    <w:rsid w:val="00AD6D57"/>
    <w:rsid w:val="00AE043A"/>
    <w:rsid w:val="00AE04B9"/>
    <w:rsid w:val="00AE083C"/>
    <w:rsid w:val="00AE0A02"/>
    <w:rsid w:val="00AE13B5"/>
    <w:rsid w:val="00AE2857"/>
    <w:rsid w:val="00AE431C"/>
    <w:rsid w:val="00AE469E"/>
    <w:rsid w:val="00AE6250"/>
    <w:rsid w:val="00AE6320"/>
    <w:rsid w:val="00AE6C6B"/>
    <w:rsid w:val="00AE73BB"/>
    <w:rsid w:val="00AF0BCB"/>
    <w:rsid w:val="00AF1B14"/>
    <w:rsid w:val="00AF26CD"/>
    <w:rsid w:val="00AF3621"/>
    <w:rsid w:val="00AF4193"/>
    <w:rsid w:val="00AF5543"/>
    <w:rsid w:val="00AF5D54"/>
    <w:rsid w:val="00AF67A4"/>
    <w:rsid w:val="00B0083E"/>
    <w:rsid w:val="00B01241"/>
    <w:rsid w:val="00B01539"/>
    <w:rsid w:val="00B015BA"/>
    <w:rsid w:val="00B02607"/>
    <w:rsid w:val="00B03445"/>
    <w:rsid w:val="00B06F18"/>
    <w:rsid w:val="00B074EA"/>
    <w:rsid w:val="00B1280D"/>
    <w:rsid w:val="00B12AA7"/>
    <w:rsid w:val="00B1357B"/>
    <w:rsid w:val="00B1387D"/>
    <w:rsid w:val="00B14C01"/>
    <w:rsid w:val="00B17090"/>
    <w:rsid w:val="00B17E0F"/>
    <w:rsid w:val="00B20E70"/>
    <w:rsid w:val="00B21F5E"/>
    <w:rsid w:val="00B2205A"/>
    <w:rsid w:val="00B22121"/>
    <w:rsid w:val="00B24352"/>
    <w:rsid w:val="00B24552"/>
    <w:rsid w:val="00B24D66"/>
    <w:rsid w:val="00B269D2"/>
    <w:rsid w:val="00B27762"/>
    <w:rsid w:val="00B27EFF"/>
    <w:rsid w:val="00B3145D"/>
    <w:rsid w:val="00B32E91"/>
    <w:rsid w:val="00B33679"/>
    <w:rsid w:val="00B34E13"/>
    <w:rsid w:val="00B3530A"/>
    <w:rsid w:val="00B35AA9"/>
    <w:rsid w:val="00B36411"/>
    <w:rsid w:val="00B369A0"/>
    <w:rsid w:val="00B37402"/>
    <w:rsid w:val="00B3768A"/>
    <w:rsid w:val="00B41ADD"/>
    <w:rsid w:val="00B4203C"/>
    <w:rsid w:val="00B42D39"/>
    <w:rsid w:val="00B42D75"/>
    <w:rsid w:val="00B43114"/>
    <w:rsid w:val="00B43B74"/>
    <w:rsid w:val="00B4448B"/>
    <w:rsid w:val="00B46BCD"/>
    <w:rsid w:val="00B47E02"/>
    <w:rsid w:val="00B47EB4"/>
    <w:rsid w:val="00B506F6"/>
    <w:rsid w:val="00B5220C"/>
    <w:rsid w:val="00B530DF"/>
    <w:rsid w:val="00B54E07"/>
    <w:rsid w:val="00B55675"/>
    <w:rsid w:val="00B559FC"/>
    <w:rsid w:val="00B55DB9"/>
    <w:rsid w:val="00B566DB"/>
    <w:rsid w:val="00B57281"/>
    <w:rsid w:val="00B57DFF"/>
    <w:rsid w:val="00B60383"/>
    <w:rsid w:val="00B61F1B"/>
    <w:rsid w:val="00B629F3"/>
    <w:rsid w:val="00B6689A"/>
    <w:rsid w:val="00B66AFB"/>
    <w:rsid w:val="00B6786A"/>
    <w:rsid w:val="00B70029"/>
    <w:rsid w:val="00B7005E"/>
    <w:rsid w:val="00B701C3"/>
    <w:rsid w:val="00B71155"/>
    <w:rsid w:val="00B71527"/>
    <w:rsid w:val="00B724F5"/>
    <w:rsid w:val="00B729AF"/>
    <w:rsid w:val="00B75D59"/>
    <w:rsid w:val="00B777D3"/>
    <w:rsid w:val="00B800DB"/>
    <w:rsid w:val="00B801B9"/>
    <w:rsid w:val="00B81170"/>
    <w:rsid w:val="00B814E9"/>
    <w:rsid w:val="00B81C3C"/>
    <w:rsid w:val="00B8279C"/>
    <w:rsid w:val="00B82DC0"/>
    <w:rsid w:val="00B83C51"/>
    <w:rsid w:val="00B84329"/>
    <w:rsid w:val="00B84551"/>
    <w:rsid w:val="00B8689E"/>
    <w:rsid w:val="00B86934"/>
    <w:rsid w:val="00B87244"/>
    <w:rsid w:val="00B90876"/>
    <w:rsid w:val="00B91792"/>
    <w:rsid w:val="00B91E02"/>
    <w:rsid w:val="00B92073"/>
    <w:rsid w:val="00B92B31"/>
    <w:rsid w:val="00B93508"/>
    <w:rsid w:val="00B935EB"/>
    <w:rsid w:val="00B935F4"/>
    <w:rsid w:val="00B94234"/>
    <w:rsid w:val="00B94F86"/>
    <w:rsid w:val="00B95CCA"/>
    <w:rsid w:val="00B966BD"/>
    <w:rsid w:val="00B967DE"/>
    <w:rsid w:val="00B9761E"/>
    <w:rsid w:val="00B9787D"/>
    <w:rsid w:val="00B97A47"/>
    <w:rsid w:val="00BA02E0"/>
    <w:rsid w:val="00BA05EF"/>
    <w:rsid w:val="00BA0915"/>
    <w:rsid w:val="00BA122D"/>
    <w:rsid w:val="00BA2009"/>
    <w:rsid w:val="00BA35D2"/>
    <w:rsid w:val="00BA5FBC"/>
    <w:rsid w:val="00BA6778"/>
    <w:rsid w:val="00BA6963"/>
    <w:rsid w:val="00BA6A63"/>
    <w:rsid w:val="00BA74AF"/>
    <w:rsid w:val="00BA79A7"/>
    <w:rsid w:val="00BB08F1"/>
    <w:rsid w:val="00BB29D5"/>
    <w:rsid w:val="00BB597B"/>
    <w:rsid w:val="00BB5BD0"/>
    <w:rsid w:val="00BB74F4"/>
    <w:rsid w:val="00BC04D2"/>
    <w:rsid w:val="00BC0936"/>
    <w:rsid w:val="00BC16C0"/>
    <w:rsid w:val="00BC17D5"/>
    <w:rsid w:val="00BC2617"/>
    <w:rsid w:val="00BC27E4"/>
    <w:rsid w:val="00BC2E18"/>
    <w:rsid w:val="00BC547A"/>
    <w:rsid w:val="00BC7DA2"/>
    <w:rsid w:val="00BD04EA"/>
    <w:rsid w:val="00BD076B"/>
    <w:rsid w:val="00BD08C5"/>
    <w:rsid w:val="00BD09C7"/>
    <w:rsid w:val="00BD0AAE"/>
    <w:rsid w:val="00BD1885"/>
    <w:rsid w:val="00BD2709"/>
    <w:rsid w:val="00BD2C95"/>
    <w:rsid w:val="00BD2F24"/>
    <w:rsid w:val="00BD423A"/>
    <w:rsid w:val="00BD443D"/>
    <w:rsid w:val="00BD45F6"/>
    <w:rsid w:val="00BD5135"/>
    <w:rsid w:val="00BD5E66"/>
    <w:rsid w:val="00BD614F"/>
    <w:rsid w:val="00BD61C2"/>
    <w:rsid w:val="00BD6FC7"/>
    <w:rsid w:val="00BE08B9"/>
    <w:rsid w:val="00BE0C59"/>
    <w:rsid w:val="00BE17B9"/>
    <w:rsid w:val="00BE1B12"/>
    <w:rsid w:val="00BE219C"/>
    <w:rsid w:val="00BE3479"/>
    <w:rsid w:val="00BE3C19"/>
    <w:rsid w:val="00BE3E64"/>
    <w:rsid w:val="00BE6A32"/>
    <w:rsid w:val="00BE6C0F"/>
    <w:rsid w:val="00BE7476"/>
    <w:rsid w:val="00BF13A2"/>
    <w:rsid w:val="00BF3107"/>
    <w:rsid w:val="00BF3F5C"/>
    <w:rsid w:val="00BF40C7"/>
    <w:rsid w:val="00BF4514"/>
    <w:rsid w:val="00BF4597"/>
    <w:rsid w:val="00BF5CF5"/>
    <w:rsid w:val="00BF69CA"/>
    <w:rsid w:val="00BF7C7A"/>
    <w:rsid w:val="00C00314"/>
    <w:rsid w:val="00C00925"/>
    <w:rsid w:val="00C0096E"/>
    <w:rsid w:val="00C02452"/>
    <w:rsid w:val="00C03403"/>
    <w:rsid w:val="00C052E5"/>
    <w:rsid w:val="00C061D9"/>
    <w:rsid w:val="00C067AF"/>
    <w:rsid w:val="00C10258"/>
    <w:rsid w:val="00C111AB"/>
    <w:rsid w:val="00C11D60"/>
    <w:rsid w:val="00C124CF"/>
    <w:rsid w:val="00C12FC2"/>
    <w:rsid w:val="00C1361B"/>
    <w:rsid w:val="00C15230"/>
    <w:rsid w:val="00C15E82"/>
    <w:rsid w:val="00C17DA3"/>
    <w:rsid w:val="00C17F74"/>
    <w:rsid w:val="00C209D1"/>
    <w:rsid w:val="00C21144"/>
    <w:rsid w:val="00C215AF"/>
    <w:rsid w:val="00C2234E"/>
    <w:rsid w:val="00C22818"/>
    <w:rsid w:val="00C2284A"/>
    <w:rsid w:val="00C23861"/>
    <w:rsid w:val="00C2394E"/>
    <w:rsid w:val="00C24CEB"/>
    <w:rsid w:val="00C24E5B"/>
    <w:rsid w:val="00C25695"/>
    <w:rsid w:val="00C26C7F"/>
    <w:rsid w:val="00C273DF"/>
    <w:rsid w:val="00C27EBF"/>
    <w:rsid w:val="00C31751"/>
    <w:rsid w:val="00C31C2C"/>
    <w:rsid w:val="00C31E0A"/>
    <w:rsid w:val="00C321AE"/>
    <w:rsid w:val="00C3238F"/>
    <w:rsid w:val="00C32455"/>
    <w:rsid w:val="00C32E21"/>
    <w:rsid w:val="00C334D5"/>
    <w:rsid w:val="00C34C2C"/>
    <w:rsid w:val="00C34C57"/>
    <w:rsid w:val="00C36283"/>
    <w:rsid w:val="00C36CAA"/>
    <w:rsid w:val="00C37C8E"/>
    <w:rsid w:val="00C40590"/>
    <w:rsid w:val="00C41426"/>
    <w:rsid w:val="00C41F77"/>
    <w:rsid w:val="00C41FFC"/>
    <w:rsid w:val="00C4266B"/>
    <w:rsid w:val="00C42676"/>
    <w:rsid w:val="00C42BB6"/>
    <w:rsid w:val="00C437FD"/>
    <w:rsid w:val="00C43C7D"/>
    <w:rsid w:val="00C43E3D"/>
    <w:rsid w:val="00C45571"/>
    <w:rsid w:val="00C46923"/>
    <w:rsid w:val="00C4760C"/>
    <w:rsid w:val="00C500EA"/>
    <w:rsid w:val="00C509EF"/>
    <w:rsid w:val="00C514EF"/>
    <w:rsid w:val="00C51736"/>
    <w:rsid w:val="00C521E0"/>
    <w:rsid w:val="00C54004"/>
    <w:rsid w:val="00C54579"/>
    <w:rsid w:val="00C550A7"/>
    <w:rsid w:val="00C57426"/>
    <w:rsid w:val="00C57E5D"/>
    <w:rsid w:val="00C60CAE"/>
    <w:rsid w:val="00C60EBD"/>
    <w:rsid w:val="00C61001"/>
    <w:rsid w:val="00C621CC"/>
    <w:rsid w:val="00C638B3"/>
    <w:rsid w:val="00C63931"/>
    <w:rsid w:val="00C6448B"/>
    <w:rsid w:val="00C644C5"/>
    <w:rsid w:val="00C6531E"/>
    <w:rsid w:val="00C659AB"/>
    <w:rsid w:val="00C65AA6"/>
    <w:rsid w:val="00C67159"/>
    <w:rsid w:val="00C672A0"/>
    <w:rsid w:val="00C67E5A"/>
    <w:rsid w:val="00C718A6"/>
    <w:rsid w:val="00C718E1"/>
    <w:rsid w:val="00C72CD5"/>
    <w:rsid w:val="00C75DB2"/>
    <w:rsid w:val="00C76489"/>
    <w:rsid w:val="00C767DF"/>
    <w:rsid w:val="00C768B9"/>
    <w:rsid w:val="00C76D51"/>
    <w:rsid w:val="00C7731E"/>
    <w:rsid w:val="00C77331"/>
    <w:rsid w:val="00C77466"/>
    <w:rsid w:val="00C8006B"/>
    <w:rsid w:val="00C800B4"/>
    <w:rsid w:val="00C8040C"/>
    <w:rsid w:val="00C819F2"/>
    <w:rsid w:val="00C823C6"/>
    <w:rsid w:val="00C835D0"/>
    <w:rsid w:val="00C8432E"/>
    <w:rsid w:val="00C84F93"/>
    <w:rsid w:val="00C8524B"/>
    <w:rsid w:val="00C86AAC"/>
    <w:rsid w:val="00C87BC5"/>
    <w:rsid w:val="00C87EA9"/>
    <w:rsid w:val="00C87F0C"/>
    <w:rsid w:val="00C902D2"/>
    <w:rsid w:val="00C90B7E"/>
    <w:rsid w:val="00C91D24"/>
    <w:rsid w:val="00C95326"/>
    <w:rsid w:val="00C960CC"/>
    <w:rsid w:val="00C9625D"/>
    <w:rsid w:val="00C9631C"/>
    <w:rsid w:val="00CA0210"/>
    <w:rsid w:val="00CA141B"/>
    <w:rsid w:val="00CA15E2"/>
    <w:rsid w:val="00CA1ED5"/>
    <w:rsid w:val="00CA2004"/>
    <w:rsid w:val="00CA365E"/>
    <w:rsid w:val="00CA4DB7"/>
    <w:rsid w:val="00CA5EF5"/>
    <w:rsid w:val="00CA6FFE"/>
    <w:rsid w:val="00CB0739"/>
    <w:rsid w:val="00CB0CB1"/>
    <w:rsid w:val="00CB107F"/>
    <w:rsid w:val="00CB129D"/>
    <w:rsid w:val="00CB2041"/>
    <w:rsid w:val="00CB27E2"/>
    <w:rsid w:val="00CB714F"/>
    <w:rsid w:val="00CB7F31"/>
    <w:rsid w:val="00CC011E"/>
    <w:rsid w:val="00CC056C"/>
    <w:rsid w:val="00CC1E19"/>
    <w:rsid w:val="00CC3CFF"/>
    <w:rsid w:val="00CC3DC7"/>
    <w:rsid w:val="00CC5069"/>
    <w:rsid w:val="00CC5820"/>
    <w:rsid w:val="00CC7EEC"/>
    <w:rsid w:val="00CD2947"/>
    <w:rsid w:val="00CD3739"/>
    <w:rsid w:val="00CD425D"/>
    <w:rsid w:val="00CD4F90"/>
    <w:rsid w:val="00CD5499"/>
    <w:rsid w:val="00CD6704"/>
    <w:rsid w:val="00CD6F99"/>
    <w:rsid w:val="00CD782C"/>
    <w:rsid w:val="00CD7AF8"/>
    <w:rsid w:val="00CE3AA0"/>
    <w:rsid w:val="00CE48D4"/>
    <w:rsid w:val="00CE5E99"/>
    <w:rsid w:val="00CE60DA"/>
    <w:rsid w:val="00CE6C86"/>
    <w:rsid w:val="00CE6D17"/>
    <w:rsid w:val="00CE7944"/>
    <w:rsid w:val="00CF01F6"/>
    <w:rsid w:val="00CF19A6"/>
    <w:rsid w:val="00CF20BB"/>
    <w:rsid w:val="00CF2137"/>
    <w:rsid w:val="00CF382B"/>
    <w:rsid w:val="00CF3B6F"/>
    <w:rsid w:val="00CF435D"/>
    <w:rsid w:val="00CF4B6B"/>
    <w:rsid w:val="00CF5918"/>
    <w:rsid w:val="00CF5BE8"/>
    <w:rsid w:val="00CF605C"/>
    <w:rsid w:val="00CF6A6D"/>
    <w:rsid w:val="00CF6EE1"/>
    <w:rsid w:val="00D01E48"/>
    <w:rsid w:val="00D021B2"/>
    <w:rsid w:val="00D02463"/>
    <w:rsid w:val="00D02CEE"/>
    <w:rsid w:val="00D03248"/>
    <w:rsid w:val="00D045A1"/>
    <w:rsid w:val="00D04EC6"/>
    <w:rsid w:val="00D0515A"/>
    <w:rsid w:val="00D05DFB"/>
    <w:rsid w:val="00D065E5"/>
    <w:rsid w:val="00D1153B"/>
    <w:rsid w:val="00D115B3"/>
    <w:rsid w:val="00D12615"/>
    <w:rsid w:val="00D167E8"/>
    <w:rsid w:val="00D205C1"/>
    <w:rsid w:val="00D20667"/>
    <w:rsid w:val="00D20C8B"/>
    <w:rsid w:val="00D20D07"/>
    <w:rsid w:val="00D2131D"/>
    <w:rsid w:val="00D215CF"/>
    <w:rsid w:val="00D21D42"/>
    <w:rsid w:val="00D230F9"/>
    <w:rsid w:val="00D2345D"/>
    <w:rsid w:val="00D23620"/>
    <w:rsid w:val="00D24AD7"/>
    <w:rsid w:val="00D24C97"/>
    <w:rsid w:val="00D25607"/>
    <w:rsid w:val="00D26795"/>
    <w:rsid w:val="00D26D7F"/>
    <w:rsid w:val="00D2732A"/>
    <w:rsid w:val="00D27613"/>
    <w:rsid w:val="00D3148D"/>
    <w:rsid w:val="00D31694"/>
    <w:rsid w:val="00D3429C"/>
    <w:rsid w:val="00D34B5B"/>
    <w:rsid w:val="00D3501C"/>
    <w:rsid w:val="00D352BD"/>
    <w:rsid w:val="00D35435"/>
    <w:rsid w:val="00D379F6"/>
    <w:rsid w:val="00D37B50"/>
    <w:rsid w:val="00D37B89"/>
    <w:rsid w:val="00D37F8B"/>
    <w:rsid w:val="00D410B7"/>
    <w:rsid w:val="00D411CC"/>
    <w:rsid w:val="00D418B2"/>
    <w:rsid w:val="00D418BE"/>
    <w:rsid w:val="00D41C18"/>
    <w:rsid w:val="00D41F41"/>
    <w:rsid w:val="00D4211D"/>
    <w:rsid w:val="00D422E6"/>
    <w:rsid w:val="00D441C5"/>
    <w:rsid w:val="00D45B34"/>
    <w:rsid w:val="00D46CDB"/>
    <w:rsid w:val="00D46E4B"/>
    <w:rsid w:val="00D47B9D"/>
    <w:rsid w:val="00D51678"/>
    <w:rsid w:val="00D51835"/>
    <w:rsid w:val="00D52E98"/>
    <w:rsid w:val="00D53513"/>
    <w:rsid w:val="00D536BD"/>
    <w:rsid w:val="00D5387B"/>
    <w:rsid w:val="00D53F92"/>
    <w:rsid w:val="00D56A8F"/>
    <w:rsid w:val="00D576BB"/>
    <w:rsid w:val="00D57843"/>
    <w:rsid w:val="00D60251"/>
    <w:rsid w:val="00D61DCA"/>
    <w:rsid w:val="00D620AD"/>
    <w:rsid w:val="00D623B7"/>
    <w:rsid w:val="00D62D17"/>
    <w:rsid w:val="00D63BD0"/>
    <w:rsid w:val="00D6432B"/>
    <w:rsid w:val="00D65635"/>
    <w:rsid w:val="00D65DC5"/>
    <w:rsid w:val="00D65DEC"/>
    <w:rsid w:val="00D667C2"/>
    <w:rsid w:val="00D673B3"/>
    <w:rsid w:val="00D67E53"/>
    <w:rsid w:val="00D700B2"/>
    <w:rsid w:val="00D70CB4"/>
    <w:rsid w:val="00D71893"/>
    <w:rsid w:val="00D71F21"/>
    <w:rsid w:val="00D72D20"/>
    <w:rsid w:val="00D737B4"/>
    <w:rsid w:val="00D746E3"/>
    <w:rsid w:val="00D75DD5"/>
    <w:rsid w:val="00D762D6"/>
    <w:rsid w:val="00D8087A"/>
    <w:rsid w:val="00D80A21"/>
    <w:rsid w:val="00D8230A"/>
    <w:rsid w:val="00D849F6"/>
    <w:rsid w:val="00D84EBE"/>
    <w:rsid w:val="00D857E3"/>
    <w:rsid w:val="00D86433"/>
    <w:rsid w:val="00D86AD4"/>
    <w:rsid w:val="00D910E7"/>
    <w:rsid w:val="00D92CD7"/>
    <w:rsid w:val="00D933E2"/>
    <w:rsid w:val="00D9493E"/>
    <w:rsid w:val="00D95840"/>
    <w:rsid w:val="00D95DBC"/>
    <w:rsid w:val="00D976E7"/>
    <w:rsid w:val="00D97EF3"/>
    <w:rsid w:val="00DA0124"/>
    <w:rsid w:val="00DA06CE"/>
    <w:rsid w:val="00DA0A81"/>
    <w:rsid w:val="00DA22BF"/>
    <w:rsid w:val="00DA23F7"/>
    <w:rsid w:val="00DA361E"/>
    <w:rsid w:val="00DA524C"/>
    <w:rsid w:val="00DA52E4"/>
    <w:rsid w:val="00DA5529"/>
    <w:rsid w:val="00DA5DB8"/>
    <w:rsid w:val="00DB1128"/>
    <w:rsid w:val="00DB15D2"/>
    <w:rsid w:val="00DB25D3"/>
    <w:rsid w:val="00DB2EB7"/>
    <w:rsid w:val="00DB3952"/>
    <w:rsid w:val="00DB5D14"/>
    <w:rsid w:val="00DB655C"/>
    <w:rsid w:val="00DB715E"/>
    <w:rsid w:val="00DB7BFA"/>
    <w:rsid w:val="00DC0633"/>
    <w:rsid w:val="00DC1A9F"/>
    <w:rsid w:val="00DC1B5C"/>
    <w:rsid w:val="00DC2121"/>
    <w:rsid w:val="00DC2B4A"/>
    <w:rsid w:val="00DC2F85"/>
    <w:rsid w:val="00DC359C"/>
    <w:rsid w:val="00DC3BB2"/>
    <w:rsid w:val="00DC3F64"/>
    <w:rsid w:val="00DC4043"/>
    <w:rsid w:val="00DC448F"/>
    <w:rsid w:val="00DC4800"/>
    <w:rsid w:val="00DC4934"/>
    <w:rsid w:val="00DC4AAB"/>
    <w:rsid w:val="00DC6B9C"/>
    <w:rsid w:val="00DC7ED5"/>
    <w:rsid w:val="00DD03A4"/>
    <w:rsid w:val="00DD054A"/>
    <w:rsid w:val="00DD071B"/>
    <w:rsid w:val="00DD17F5"/>
    <w:rsid w:val="00DD19C2"/>
    <w:rsid w:val="00DD1D56"/>
    <w:rsid w:val="00DD1E3D"/>
    <w:rsid w:val="00DD3387"/>
    <w:rsid w:val="00DD369B"/>
    <w:rsid w:val="00DD4083"/>
    <w:rsid w:val="00DD4705"/>
    <w:rsid w:val="00DD4CA2"/>
    <w:rsid w:val="00DD65D1"/>
    <w:rsid w:val="00DE2F5A"/>
    <w:rsid w:val="00DE468F"/>
    <w:rsid w:val="00DE53C5"/>
    <w:rsid w:val="00DE5672"/>
    <w:rsid w:val="00DE7ADF"/>
    <w:rsid w:val="00DE7E68"/>
    <w:rsid w:val="00DF08D0"/>
    <w:rsid w:val="00DF0923"/>
    <w:rsid w:val="00DF0A9D"/>
    <w:rsid w:val="00DF1499"/>
    <w:rsid w:val="00DF1520"/>
    <w:rsid w:val="00DF1EBF"/>
    <w:rsid w:val="00DF287F"/>
    <w:rsid w:val="00DF53C3"/>
    <w:rsid w:val="00DF5E20"/>
    <w:rsid w:val="00DF6342"/>
    <w:rsid w:val="00DF6C5D"/>
    <w:rsid w:val="00DF7477"/>
    <w:rsid w:val="00DF7AE5"/>
    <w:rsid w:val="00E0037B"/>
    <w:rsid w:val="00E00FC7"/>
    <w:rsid w:val="00E02761"/>
    <w:rsid w:val="00E03C94"/>
    <w:rsid w:val="00E04A8B"/>
    <w:rsid w:val="00E07380"/>
    <w:rsid w:val="00E07C42"/>
    <w:rsid w:val="00E106BC"/>
    <w:rsid w:val="00E125F2"/>
    <w:rsid w:val="00E13015"/>
    <w:rsid w:val="00E1303F"/>
    <w:rsid w:val="00E13C73"/>
    <w:rsid w:val="00E14B8B"/>
    <w:rsid w:val="00E150FD"/>
    <w:rsid w:val="00E16984"/>
    <w:rsid w:val="00E177F2"/>
    <w:rsid w:val="00E20E28"/>
    <w:rsid w:val="00E20FAB"/>
    <w:rsid w:val="00E21211"/>
    <w:rsid w:val="00E22B3D"/>
    <w:rsid w:val="00E24DCC"/>
    <w:rsid w:val="00E24DF7"/>
    <w:rsid w:val="00E25178"/>
    <w:rsid w:val="00E251ED"/>
    <w:rsid w:val="00E27836"/>
    <w:rsid w:val="00E30DF5"/>
    <w:rsid w:val="00E3130F"/>
    <w:rsid w:val="00E32C30"/>
    <w:rsid w:val="00E33530"/>
    <w:rsid w:val="00E366F6"/>
    <w:rsid w:val="00E36C16"/>
    <w:rsid w:val="00E4077B"/>
    <w:rsid w:val="00E407A2"/>
    <w:rsid w:val="00E414CD"/>
    <w:rsid w:val="00E41C29"/>
    <w:rsid w:val="00E4224D"/>
    <w:rsid w:val="00E4303E"/>
    <w:rsid w:val="00E446B7"/>
    <w:rsid w:val="00E449F9"/>
    <w:rsid w:val="00E4627A"/>
    <w:rsid w:val="00E462A0"/>
    <w:rsid w:val="00E46BAE"/>
    <w:rsid w:val="00E46CA6"/>
    <w:rsid w:val="00E500CC"/>
    <w:rsid w:val="00E50799"/>
    <w:rsid w:val="00E51078"/>
    <w:rsid w:val="00E51860"/>
    <w:rsid w:val="00E51EE2"/>
    <w:rsid w:val="00E530DE"/>
    <w:rsid w:val="00E54CC0"/>
    <w:rsid w:val="00E5524C"/>
    <w:rsid w:val="00E55464"/>
    <w:rsid w:val="00E55743"/>
    <w:rsid w:val="00E56F7A"/>
    <w:rsid w:val="00E57182"/>
    <w:rsid w:val="00E60C65"/>
    <w:rsid w:val="00E61EBB"/>
    <w:rsid w:val="00E622F4"/>
    <w:rsid w:val="00E62602"/>
    <w:rsid w:val="00E644EC"/>
    <w:rsid w:val="00E64D07"/>
    <w:rsid w:val="00E66D42"/>
    <w:rsid w:val="00E66D44"/>
    <w:rsid w:val="00E6701F"/>
    <w:rsid w:val="00E67A59"/>
    <w:rsid w:val="00E72598"/>
    <w:rsid w:val="00E72622"/>
    <w:rsid w:val="00E73050"/>
    <w:rsid w:val="00E73B99"/>
    <w:rsid w:val="00E73DAC"/>
    <w:rsid w:val="00E73EAE"/>
    <w:rsid w:val="00E74AB1"/>
    <w:rsid w:val="00E74AB3"/>
    <w:rsid w:val="00E76230"/>
    <w:rsid w:val="00E81780"/>
    <w:rsid w:val="00E81D09"/>
    <w:rsid w:val="00E834A4"/>
    <w:rsid w:val="00E836BC"/>
    <w:rsid w:val="00E83B46"/>
    <w:rsid w:val="00E83FB3"/>
    <w:rsid w:val="00E8475A"/>
    <w:rsid w:val="00E84C54"/>
    <w:rsid w:val="00E862D5"/>
    <w:rsid w:val="00E8656D"/>
    <w:rsid w:val="00E87A3A"/>
    <w:rsid w:val="00E940E1"/>
    <w:rsid w:val="00E9476C"/>
    <w:rsid w:val="00E949B0"/>
    <w:rsid w:val="00E94B15"/>
    <w:rsid w:val="00E94FEE"/>
    <w:rsid w:val="00E95046"/>
    <w:rsid w:val="00E95096"/>
    <w:rsid w:val="00E96951"/>
    <w:rsid w:val="00E96EA1"/>
    <w:rsid w:val="00E97418"/>
    <w:rsid w:val="00E9772F"/>
    <w:rsid w:val="00EA0C1B"/>
    <w:rsid w:val="00EA1122"/>
    <w:rsid w:val="00EA2209"/>
    <w:rsid w:val="00EA2704"/>
    <w:rsid w:val="00EA4049"/>
    <w:rsid w:val="00EA4AB2"/>
    <w:rsid w:val="00EA4C16"/>
    <w:rsid w:val="00EA4D10"/>
    <w:rsid w:val="00EA5599"/>
    <w:rsid w:val="00EA672D"/>
    <w:rsid w:val="00EA7318"/>
    <w:rsid w:val="00EA741A"/>
    <w:rsid w:val="00EA7AFE"/>
    <w:rsid w:val="00EA7FD8"/>
    <w:rsid w:val="00EB0423"/>
    <w:rsid w:val="00EB28A8"/>
    <w:rsid w:val="00EB2A7E"/>
    <w:rsid w:val="00EB377E"/>
    <w:rsid w:val="00EB3A58"/>
    <w:rsid w:val="00EB420C"/>
    <w:rsid w:val="00EB4D73"/>
    <w:rsid w:val="00EB5761"/>
    <w:rsid w:val="00EB603D"/>
    <w:rsid w:val="00EB65FA"/>
    <w:rsid w:val="00EC20B6"/>
    <w:rsid w:val="00EC23D3"/>
    <w:rsid w:val="00EC3169"/>
    <w:rsid w:val="00EC3DA5"/>
    <w:rsid w:val="00EC4344"/>
    <w:rsid w:val="00EC4E9D"/>
    <w:rsid w:val="00EC50ED"/>
    <w:rsid w:val="00EC596F"/>
    <w:rsid w:val="00EC7D60"/>
    <w:rsid w:val="00ED0FC6"/>
    <w:rsid w:val="00ED2849"/>
    <w:rsid w:val="00ED34A2"/>
    <w:rsid w:val="00ED38F4"/>
    <w:rsid w:val="00ED5121"/>
    <w:rsid w:val="00ED51C8"/>
    <w:rsid w:val="00ED5459"/>
    <w:rsid w:val="00ED5B75"/>
    <w:rsid w:val="00ED5C9C"/>
    <w:rsid w:val="00ED71F4"/>
    <w:rsid w:val="00EE0D01"/>
    <w:rsid w:val="00EE1840"/>
    <w:rsid w:val="00EE3E04"/>
    <w:rsid w:val="00EE45D2"/>
    <w:rsid w:val="00EE48A4"/>
    <w:rsid w:val="00EE4AEB"/>
    <w:rsid w:val="00EE4C16"/>
    <w:rsid w:val="00EE5691"/>
    <w:rsid w:val="00EE5706"/>
    <w:rsid w:val="00EE5D0F"/>
    <w:rsid w:val="00EF2A36"/>
    <w:rsid w:val="00EF3DD7"/>
    <w:rsid w:val="00EF61E8"/>
    <w:rsid w:val="00F0148F"/>
    <w:rsid w:val="00F02B71"/>
    <w:rsid w:val="00F02C84"/>
    <w:rsid w:val="00F03192"/>
    <w:rsid w:val="00F031DF"/>
    <w:rsid w:val="00F03323"/>
    <w:rsid w:val="00F047EE"/>
    <w:rsid w:val="00F07166"/>
    <w:rsid w:val="00F07B3E"/>
    <w:rsid w:val="00F07CF5"/>
    <w:rsid w:val="00F10A6A"/>
    <w:rsid w:val="00F11141"/>
    <w:rsid w:val="00F139F2"/>
    <w:rsid w:val="00F140A4"/>
    <w:rsid w:val="00F14800"/>
    <w:rsid w:val="00F14C61"/>
    <w:rsid w:val="00F16A1E"/>
    <w:rsid w:val="00F2027C"/>
    <w:rsid w:val="00F20E52"/>
    <w:rsid w:val="00F21057"/>
    <w:rsid w:val="00F21E8D"/>
    <w:rsid w:val="00F22555"/>
    <w:rsid w:val="00F234D5"/>
    <w:rsid w:val="00F239F9"/>
    <w:rsid w:val="00F24BAB"/>
    <w:rsid w:val="00F25237"/>
    <w:rsid w:val="00F27013"/>
    <w:rsid w:val="00F30659"/>
    <w:rsid w:val="00F3163B"/>
    <w:rsid w:val="00F325A6"/>
    <w:rsid w:val="00F32748"/>
    <w:rsid w:val="00F329AF"/>
    <w:rsid w:val="00F329D1"/>
    <w:rsid w:val="00F32BC8"/>
    <w:rsid w:val="00F33884"/>
    <w:rsid w:val="00F340FA"/>
    <w:rsid w:val="00F34753"/>
    <w:rsid w:val="00F347EE"/>
    <w:rsid w:val="00F34A86"/>
    <w:rsid w:val="00F34EF2"/>
    <w:rsid w:val="00F365F9"/>
    <w:rsid w:val="00F370AF"/>
    <w:rsid w:val="00F37A7F"/>
    <w:rsid w:val="00F37ACD"/>
    <w:rsid w:val="00F37D84"/>
    <w:rsid w:val="00F4053D"/>
    <w:rsid w:val="00F40B2D"/>
    <w:rsid w:val="00F40CCF"/>
    <w:rsid w:val="00F4200A"/>
    <w:rsid w:val="00F44A58"/>
    <w:rsid w:val="00F44B0A"/>
    <w:rsid w:val="00F455C5"/>
    <w:rsid w:val="00F47797"/>
    <w:rsid w:val="00F47D3E"/>
    <w:rsid w:val="00F50101"/>
    <w:rsid w:val="00F50154"/>
    <w:rsid w:val="00F53111"/>
    <w:rsid w:val="00F54017"/>
    <w:rsid w:val="00F547DF"/>
    <w:rsid w:val="00F5499F"/>
    <w:rsid w:val="00F55E70"/>
    <w:rsid w:val="00F60545"/>
    <w:rsid w:val="00F6056B"/>
    <w:rsid w:val="00F64271"/>
    <w:rsid w:val="00F655E2"/>
    <w:rsid w:val="00F6595C"/>
    <w:rsid w:val="00F67236"/>
    <w:rsid w:val="00F67FB1"/>
    <w:rsid w:val="00F70235"/>
    <w:rsid w:val="00F70436"/>
    <w:rsid w:val="00F70515"/>
    <w:rsid w:val="00F7089A"/>
    <w:rsid w:val="00F71935"/>
    <w:rsid w:val="00F71F6E"/>
    <w:rsid w:val="00F72F97"/>
    <w:rsid w:val="00F73DAF"/>
    <w:rsid w:val="00F803BE"/>
    <w:rsid w:val="00F80CBD"/>
    <w:rsid w:val="00F80F92"/>
    <w:rsid w:val="00F8231B"/>
    <w:rsid w:val="00F82F07"/>
    <w:rsid w:val="00F8325E"/>
    <w:rsid w:val="00F83F8B"/>
    <w:rsid w:val="00F85998"/>
    <w:rsid w:val="00F902E4"/>
    <w:rsid w:val="00F91923"/>
    <w:rsid w:val="00F920E4"/>
    <w:rsid w:val="00F934C5"/>
    <w:rsid w:val="00F95526"/>
    <w:rsid w:val="00F95700"/>
    <w:rsid w:val="00F957EB"/>
    <w:rsid w:val="00F95D15"/>
    <w:rsid w:val="00F96E1E"/>
    <w:rsid w:val="00F96E44"/>
    <w:rsid w:val="00FA06F7"/>
    <w:rsid w:val="00FA1724"/>
    <w:rsid w:val="00FA2379"/>
    <w:rsid w:val="00FA24EB"/>
    <w:rsid w:val="00FA2FCF"/>
    <w:rsid w:val="00FA35BA"/>
    <w:rsid w:val="00FA39F7"/>
    <w:rsid w:val="00FA3A58"/>
    <w:rsid w:val="00FA3AAF"/>
    <w:rsid w:val="00FA3F93"/>
    <w:rsid w:val="00FA5866"/>
    <w:rsid w:val="00FA5DFC"/>
    <w:rsid w:val="00FA6B41"/>
    <w:rsid w:val="00FA79FF"/>
    <w:rsid w:val="00FB021C"/>
    <w:rsid w:val="00FB0356"/>
    <w:rsid w:val="00FB0CB7"/>
    <w:rsid w:val="00FB143E"/>
    <w:rsid w:val="00FB16AF"/>
    <w:rsid w:val="00FB1930"/>
    <w:rsid w:val="00FB2901"/>
    <w:rsid w:val="00FB3197"/>
    <w:rsid w:val="00FB4F20"/>
    <w:rsid w:val="00FC010D"/>
    <w:rsid w:val="00FC1021"/>
    <w:rsid w:val="00FC161F"/>
    <w:rsid w:val="00FC2C3F"/>
    <w:rsid w:val="00FC37BE"/>
    <w:rsid w:val="00FC4C83"/>
    <w:rsid w:val="00FC64F5"/>
    <w:rsid w:val="00FC6AE5"/>
    <w:rsid w:val="00FC7ECB"/>
    <w:rsid w:val="00FD0449"/>
    <w:rsid w:val="00FD0C23"/>
    <w:rsid w:val="00FD47E6"/>
    <w:rsid w:val="00FD4ACD"/>
    <w:rsid w:val="00FD50F9"/>
    <w:rsid w:val="00FD568A"/>
    <w:rsid w:val="00FD591E"/>
    <w:rsid w:val="00FD5F87"/>
    <w:rsid w:val="00FE029D"/>
    <w:rsid w:val="00FE084F"/>
    <w:rsid w:val="00FE0D91"/>
    <w:rsid w:val="00FE20E4"/>
    <w:rsid w:val="00FE29C8"/>
    <w:rsid w:val="00FE3939"/>
    <w:rsid w:val="00FE40CE"/>
    <w:rsid w:val="00FE55B6"/>
    <w:rsid w:val="00FE57C7"/>
    <w:rsid w:val="00FE7AB1"/>
    <w:rsid w:val="00FE7C37"/>
    <w:rsid w:val="00FF06B3"/>
    <w:rsid w:val="00FF19ED"/>
    <w:rsid w:val="00FF2B45"/>
    <w:rsid w:val="00FF3577"/>
    <w:rsid w:val="00FF36DA"/>
    <w:rsid w:val="00FF3CD3"/>
    <w:rsid w:val="00FF4BDF"/>
    <w:rsid w:val="00FF561A"/>
    <w:rsid w:val="00FF5A8C"/>
    <w:rsid w:val="00FF738E"/>
    <w:rsid w:val="19B035E9"/>
    <w:rsid w:val="1EBD007C"/>
    <w:rsid w:val="277D7855"/>
    <w:rsid w:val="3DFB0640"/>
    <w:rsid w:val="7DC06B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semiHidden="0" w:uiPriority="0"/>
    <w:lsdException w:name="footer" w:semiHidden="0" w:uiPriority="0" w:unhideWhenUsed="0"/>
    <w:lsdException w:name="caption" w:uiPriority="35" w:qFormat="1"/>
    <w:lsdException w:name="footnote reference" w:uiPriority="0"/>
    <w:lsdException w:name="page number" w:semiHidden="0" w:uiPriority="0" w:unhideWhenUsed="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unhideWhenUsed="0"/>
    <w:lsdException w:name="Normal (Web)" w:semiHidden="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95E"/>
    <w:pPr>
      <w:spacing w:before="120"/>
      <w:jc w:val="both"/>
    </w:pPr>
    <w:rPr>
      <w:rFonts w:eastAsia="Times New Roman"/>
      <w:sz w:val="28"/>
      <w:szCs w:val="22"/>
    </w:rPr>
  </w:style>
  <w:style w:type="paragraph" w:styleId="Heading1">
    <w:name w:val="heading 1"/>
    <w:basedOn w:val="Normal"/>
    <w:next w:val="Normal"/>
    <w:link w:val="Heading1Char"/>
    <w:qFormat/>
    <w:rsid w:val="0089723C"/>
    <w:pPr>
      <w:keepNext/>
      <w:tabs>
        <w:tab w:val="center" w:pos="1500"/>
        <w:tab w:val="center" w:pos="6521"/>
      </w:tabs>
      <w:spacing w:before="0"/>
      <w:jc w:val="center"/>
      <w:outlineLvl w:val="0"/>
    </w:pPr>
    <w:rPr>
      <w:b/>
      <w:color w:val="333399"/>
      <w:sz w:val="26"/>
      <w:szCs w:val="26"/>
      <w:lang w:val="am-ET"/>
    </w:rPr>
  </w:style>
  <w:style w:type="paragraph" w:styleId="Heading2">
    <w:name w:val="heading 2"/>
    <w:basedOn w:val="Normal"/>
    <w:next w:val="Normal"/>
    <w:link w:val="Heading2Char"/>
    <w:unhideWhenUsed/>
    <w:qFormat/>
    <w:rsid w:val="00E51078"/>
    <w:pPr>
      <w:keepNext/>
      <w:spacing w:before="240" w:after="60"/>
      <w:outlineLvl w:val="1"/>
    </w:pPr>
    <w:rPr>
      <w:rFonts w:ascii="Cambria" w:hAnsi="Cambria"/>
      <w:b/>
      <w:bCs/>
      <w:i/>
      <w:iCs/>
      <w:szCs w:val="28"/>
    </w:rPr>
  </w:style>
  <w:style w:type="paragraph" w:styleId="Heading3">
    <w:name w:val="heading 3"/>
    <w:basedOn w:val="Normal"/>
    <w:next w:val="Normal"/>
    <w:link w:val="Heading3Char"/>
    <w:semiHidden/>
    <w:unhideWhenUsed/>
    <w:qFormat/>
    <w:rsid w:val="00E51078"/>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unhideWhenUsed/>
    <w:qFormat/>
    <w:rsid w:val="00F47797"/>
    <w:pPr>
      <w:keepNext/>
      <w:keepLines/>
      <w:spacing w:before="200"/>
      <w:jc w:val="left"/>
      <w:outlineLvl w:val="4"/>
    </w:pPr>
    <w:rPr>
      <w:rFonts w:asciiTheme="majorHAnsi" w:eastAsiaTheme="majorEastAsia" w:hAnsiTheme="majorHAnsi" w:cstheme="majorBidi"/>
      <w:color w:val="243F60"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723C"/>
    <w:pPr>
      <w:spacing w:before="0"/>
    </w:pPr>
    <w:rPr>
      <w:rFonts w:ascii="Segoe UI" w:hAnsi="Segoe UI" w:cs="Segoe UI"/>
      <w:sz w:val="18"/>
      <w:szCs w:val="18"/>
    </w:rPr>
  </w:style>
  <w:style w:type="paragraph" w:styleId="DocumentMap">
    <w:name w:val="Document Map"/>
    <w:basedOn w:val="Normal"/>
    <w:link w:val="DocumentMapChar"/>
    <w:semiHidden/>
    <w:rsid w:val="0089723C"/>
    <w:pPr>
      <w:shd w:val="clear" w:color="auto" w:fill="000080"/>
      <w:spacing w:before="0"/>
      <w:jc w:val="left"/>
    </w:pPr>
    <w:rPr>
      <w:rFonts w:ascii="Tahoma" w:hAnsi="Tahoma" w:cs="Tahoma"/>
      <w:sz w:val="20"/>
      <w:szCs w:val="20"/>
    </w:rPr>
  </w:style>
  <w:style w:type="paragraph" w:styleId="Footer">
    <w:name w:val="footer"/>
    <w:basedOn w:val="Normal"/>
    <w:link w:val="FooterChar"/>
    <w:rsid w:val="0089723C"/>
    <w:pPr>
      <w:tabs>
        <w:tab w:val="center" w:pos="4680"/>
        <w:tab w:val="right" w:pos="9360"/>
      </w:tabs>
      <w:spacing w:before="0"/>
    </w:pPr>
    <w:rPr>
      <w:szCs w:val="20"/>
    </w:rPr>
  </w:style>
  <w:style w:type="paragraph" w:styleId="Header">
    <w:name w:val="header"/>
    <w:basedOn w:val="Normal"/>
    <w:link w:val="HeaderChar"/>
    <w:unhideWhenUsed/>
    <w:rsid w:val="0089723C"/>
    <w:pPr>
      <w:tabs>
        <w:tab w:val="center" w:pos="4680"/>
        <w:tab w:val="right" w:pos="9360"/>
      </w:tabs>
      <w:spacing w:before="0"/>
      <w:jc w:val="left"/>
    </w:pPr>
    <w:rPr>
      <w:rFonts w:eastAsiaTheme="minorHAnsi"/>
      <w:szCs w:val="28"/>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Normal (Web) Char Char Char Char Char,Char Char Cha,Geneva 9"/>
    <w:basedOn w:val="Normal"/>
    <w:link w:val="NormalWebChar"/>
    <w:uiPriority w:val="99"/>
    <w:unhideWhenUsed/>
    <w:qFormat/>
    <w:rsid w:val="0089723C"/>
    <w:pPr>
      <w:spacing w:before="100" w:beforeAutospacing="1" w:after="100" w:afterAutospacing="1"/>
      <w:jc w:val="left"/>
    </w:pPr>
    <w:rPr>
      <w:sz w:val="24"/>
      <w:szCs w:val="24"/>
    </w:rPr>
  </w:style>
  <w:style w:type="character" w:styleId="PageNumber">
    <w:name w:val="page number"/>
    <w:basedOn w:val="DefaultParagraphFont"/>
    <w:rsid w:val="0089723C"/>
  </w:style>
  <w:style w:type="table" w:styleId="TableGrid">
    <w:name w:val="Table Grid"/>
    <w:basedOn w:val="TableNormal"/>
    <w:uiPriority w:val="99"/>
    <w:rsid w:val="0089723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89723C"/>
    <w:rPr>
      <w:rFonts w:eastAsia="Times New Roman"/>
      <w:b/>
      <w:color w:val="333399"/>
      <w:sz w:val="26"/>
      <w:szCs w:val="26"/>
      <w:lang w:val="am-ET"/>
    </w:rPr>
  </w:style>
  <w:style w:type="character" w:customStyle="1" w:styleId="FooterChar">
    <w:name w:val="Footer Char"/>
    <w:basedOn w:val="DefaultParagraphFont"/>
    <w:link w:val="Footer"/>
    <w:rsid w:val="0089723C"/>
    <w:rPr>
      <w:rFonts w:eastAsia="Times New Roman"/>
      <w:sz w:val="28"/>
      <w:szCs w:val="20"/>
    </w:rPr>
  </w:style>
  <w:style w:type="paragraph" w:styleId="ListParagraph">
    <w:name w:val="List Paragraph"/>
    <w:basedOn w:val="Normal"/>
    <w:uiPriority w:val="1"/>
    <w:qFormat/>
    <w:rsid w:val="0089723C"/>
    <w:pPr>
      <w:ind w:left="720"/>
      <w:contextualSpacing/>
    </w:pPr>
  </w:style>
  <w:style w:type="paragraph" w:customStyle="1" w:styleId="CharChar1">
    <w:name w:val="Char Char1"/>
    <w:basedOn w:val="DocumentMap"/>
    <w:autoRedefine/>
    <w:rsid w:val="0089723C"/>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rsid w:val="0089723C"/>
    <w:rPr>
      <w:rFonts w:ascii="Tahoma" w:eastAsia="Times New Roman" w:hAnsi="Tahoma" w:cs="Tahoma"/>
      <w:sz w:val="20"/>
      <w:szCs w:val="20"/>
      <w:shd w:val="clear" w:color="auto" w:fill="000080"/>
    </w:rPr>
  </w:style>
  <w:style w:type="character" w:customStyle="1" w:styleId="apple-converted-space">
    <w:name w:val="apple-converted-space"/>
    <w:basedOn w:val="DefaultParagraphFont"/>
    <w:rsid w:val="0089723C"/>
  </w:style>
  <w:style w:type="paragraph" w:customStyle="1" w:styleId="MediumGrid1-Accent21">
    <w:name w:val="Medium Grid 1 - Accent 21"/>
    <w:basedOn w:val="Normal"/>
    <w:uiPriority w:val="34"/>
    <w:qFormat/>
    <w:rsid w:val="0089723C"/>
    <w:pPr>
      <w:spacing w:before="0" w:line="360" w:lineRule="auto"/>
      <w:ind w:left="720"/>
      <w:contextualSpacing/>
      <w:jc w:val="left"/>
    </w:pPr>
    <w:rPr>
      <w:rFonts w:ascii="Calibri" w:eastAsia="Calibri" w:hAnsi="Calibri"/>
      <w:sz w:val="22"/>
      <w:lang w:val="vi-VN"/>
    </w:rPr>
  </w:style>
  <w:style w:type="paragraph" w:customStyle="1" w:styleId="Dieuluat">
    <w:name w:val="Dieu luat"/>
    <w:basedOn w:val="Normal"/>
    <w:rsid w:val="0089723C"/>
    <w:pPr>
      <w:spacing w:after="120"/>
      <w:ind w:firstLine="709"/>
      <w:outlineLvl w:val="0"/>
    </w:pPr>
    <w:rPr>
      <w:b/>
      <w:spacing w:val="-6"/>
      <w:szCs w:val="28"/>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89723C"/>
    <w:rPr>
      <w:rFonts w:eastAsia="Times New Roman"/>
    </w:rPr>
  </w:style>
  <w:style w:type="character" w:customStyle="1" w:styleId="normal-h1">
    <w:name w:val="normal-h1"/>
    <w:rsid w:val="0089723C"/>
  </w:style>
  <w:style w:type="character" w:customStyle="1" w:styleId="CharChar4">
    <w:name w:val="Char Char4"/>
    <w:locked/>
    <w:rsid w:val="0089723C"/>
    <w:rPr>
      <w:rFonts w:ascii="Times New Roman" w:eastAsia="Times New Roman" w:hAnsi="Times New Roman" w:cs="Times New Roman"/>
      <w:sz w:val="24"/>
      <w:szCs w:val="24"/>
    </w:rPr>
  </w:style>
  <w:style w:type="character" w:customStyle="1" w:styleId="HeaderChar">
    <w:name w:val="Header Char"/>
    <w:basedOn w:val="DefaultParagraphFont"/>
    <w:link w:val="Header"/>
    <w:rsid w:val="0089723C"/>
    <w:rPr>
      <w:sz w:val="28"/>
      <w:szCs w:val="28"/>
    </w:rPr>
  </w:style>
  <w:style w:type="character" w:customStyle="1" w:styleId="BalloonTextChar">
    <w:name w:val="Balloon Text Char"/>
    <w:basedOn w:val="DefaultParagraphFont"/>
    <w:link w:val="BalloonText"/>
    <w:uiPriority w:val="99"/>
    <w:semiHidden/>
    <w:rsid w:val="0089723C"/>
    <w:rPr>
      <w:rFonts w:ascii="Segoe UI" w:eastAsia="Times New Roman" w:hAnsi="Segoe UI" w:cs="Segoe UI"/>
      <w:sz w:val="18"/>
      <w:szCs w:val="18"/>
    </w:rPr>
  </w:style>
  <w:style w:type="character" w:customStyle="1" w:styleId="Heading2Char">
    <w:name w:val="Heading 2 Char"/>
    <w:basedOn w:val="DefaultParagraphFont"/>
    <w:link w:val="Heading2"/>
    <w:rsid w:val="00E51078"/>
    <w:rPr>
      <w:rFonts w:ascii="Cambria" w:eastAsia="Times New Roman" w:hAnsi="Cambria"/>
      <w:b/>
      <w:bCs/>
      <w:i/>
      <w:iCs/>
      <w:sz w:val="28"/>
      <w:szCs w:val="28"/>
    </w:rPr>
  </w:style>
  <w:style w:type="character" w:customStyle="1" w:styleId="Heading3Char">
    <w:name w:val="Heading 3 Char"/>
    <w:basedOn w:val="DefaultParagraphFont"/>
    <w:link w:val="Heading3"/>
    <w:semiHidden/>
    <w:rsid w:val="00E51078"/>
    <w:rPr>
      <w:rFonts w:ascii="Cambria" w:eastAsia="Times New Roman" w:hAnsi="Cambria"/>
      <w:b/>
      <w:bCs/>
      <w:sz w:val="26"/>
      <w:szCs w:val="26"/>
    </w:rPr>
  </w:style>
  <w:style w:type="numbering" w:customStyle="1" w:styleId="NoList1">
    <w:name w:val="No List1"/>
    <w:next w:val="NoList"/>
    <w:semiHidden/>
    <w:rsid w:val="00E51078"/>
  </w:style>
  <w:style w:type="paragraph" w:customStyle="1" w:styleId="CharCharCharChar">
    <w:name w:val="Char Char Char Char"/>
    <w:basedOn w:val="Normal"/>
    <w:semiHidden/>
    <w:rsid w:val="00E51078"/>
    <w:pPr>
      <w:spacing w:before="0" w:after="160" w:line="240" w:lineRule="exact"/>
      <w:jc w:val="left"/>
    </w:pPr>
    <w:rPr>
      <w:rFonts w:ascii="Arial" w:hAnsi="Arial"/>
      <w:sz w:val="22"/>
    </w:rPr>
  </w:style>
  <w:style w:type="paragraph" w:styleId="BodyTextIndent">
    <w:name w:val="Body Text Indent"/>
    <w:basedOn w:val="Normal"/>
    <w:link w:val="BodyTextIndentChar"/>
    <w:rsid w:val="00E51078"/>
    <w:pPr>
      <w:spacing w:before="0" w:line="360" w:lineRule="auto"/>
      <w:ind w:firstLine="567"/>
    </w:pPr>
    <w:rPr>
      <w:rFonts w:ascii=".VnTime" w:hAnsi=".VnTime"/>
      <w:szCs w:val="20"/>
    </w:rPr>
  </w:style>
  <w:style w:type="character" w:customStyle="1" w:styleId="BodyTextIndentChar">
    <w:name w:val="Body Text Indent Char"/>
    <w:basedOn w:val="DefaultParagraphFont"/>
    <w:link w:val="BodyTextIndent"/>
    <w:rsid w:val="00E51078"/>
    <w:rPr>
      <w:rFonts w:ascii=".VnTime" w:eastAsia="Times New Roman" w:hAnsi=".VnTime"/>
      <w:sz w:val="28"/>
    </w:rPr>
  </w:style>
  <w:style w:type="paragraph" w:styleId="BodyTextIndent2">
    <w:name w:val="Body Text Indent 2"/>
    <w:basedOn w:val="Normal"/>
    <w:link w:val="BodyTextIndent2Char"/>
    <w:rsid w:val="00E51078"/>
    <w:pPr>
      <w:spacing w:before="0" w:line="360" w:lineRule="auto"/>
      <w:ind w:firstLine="567"/>
    </w:pPr>
    <w:rPr>
      <w:rFonts w:ascii=".VnTime" w:hAnsi=".VnTime"/>
      <w:bCs/>
      <w:sz w:val="27"/>
      <w:szCs w:val="20"/>
    </w:rPr>
  </w:style>
  <w:style w:type="character" w:customStyle="1" w:styleId="BodyTextIndent2Char">
    <w:name w:val="Body Text Indent 2 Char"/>
    <w:basedOn w:val="DefaultParagraphFont"/>
    <w:link w:val="BodyTextIndent2"/>
    <w:rsid w:val="00E51078"/>
    <w:rPr>
      <w:rFonts w:ascii=".VnTime" w:eastAsia="Times New Roman" w:hAnsi=".VnTime"/>
      <w:bCs/>
      <w:sz w:val="27"/>
    </w:rPr>
  </w:style>
  <w:style w:type="paragraph" w:customStyle="1" w:styleId="Default">
    <w:name w:val="Default"/>
    <w:rsid w:val="00E51078"/>
    <w:pPr>
      <w:autoSpaceDE w:val="0"/>
      <w:autoSpaceDN w:val="0"/>
      <w:adjustRightInd w:val="0"/>
    </w:pPr>
    <w:rPr>
      <w:rFonts w:eastAsia="Calibri"/>
      <w:color w:val="000000"/>
      <w:sz w:val="24"/>
      <w:szCs w:val="24"/>
    </w:rPr>
  </w:style>
  <w:style w:type="paragraph" w:customStyle="1" w:styleId="CM33">
    <w:name w:val="CM33"/>
    <w:basedOn w:val="Default"/>
    <w:next w:val="Default"/>
    <w:rsid w:val="00E51078"/>
    <w:rPr>
      <w:color w:val="auto"/>
    </w:rPr>
  </w:style>
  <w:style w:type="character" w:customStyle="1" w:styleId="CharChar5">
    <w:name w:val="Char Char5"/>
    <w:rsid w:val="00E51078"/>
    <w:rPr>
      <w:b/>
      <w:bCs/>
      <w:kern w:val="32"/>
      <w:sz w:val="28"/>
      <w:szCs w:val="32"/>
      <w:lang w:val="en-US" w:eastAsia="en-US" w:bidi="ar-SA"/>
    </w:rPr>
  </w:style>
  <w:style w:type="character" w:customStyle="1" w:styleId="CharChar40">
    <w:name w:val="Char Char4"/>
    <w:rsid w:val="00E51078"/>
    <w:rPr>
      <w:b/>
      <w:bCs/>
      <w:iCs/>
      <w:sz w:val="28"/>
      <w:szCs w:val="28"/>
      <w:lang w:val="en-US" w:eastAsia="en-US" w:bidi="ar-SA"/>
    </w:rPr>
  </w:style>
  <w:style w:type="paragraph" w:styleId="TOC1">
    <w:name w:val="toc 1"/>
    <w:basedOn w:val="Normal"/>
    <w:next w:val="Normal"/>
    <w:autoRedefine/>
    <w:unhideWhenUsed/>
    <w:rsid w:val="00E51078"/>
    <w:pPr>
      <w:widowControl w:val="0"/>
      <w:spacing w:line="380" w:lineRule="exact"/>
      <w:ind w:firstLine="720"/>
    </w:pPr>
    <w:rPr>
      <w:rFonts w:eastAsia="Calibri"/>
    </w:rPr>
  </w:style>
  <w:style w:type="paragraph" w:styleId="TOC2">
    <w:name w:val="toc 2"/>
    <w:basedOn w:val="Normal"/>
    <w:next w:val="Normal"/>
    <w:autoRedefine/>
    <w:unhideWhenUsed/>
    <w:rsid w:val="00E51078"/>
    <w:pPr>
      <w:widowControl w:val="0"/>
      <w:spacing w:line="380" w:lineRule="exact"/>
      <w:ind w:left="280" w:firstLine="720"/>
    </w:pPr>
    <w:rPr>
      <w:rFonts w:eastAsia="Calibri"/>
    </w:rPr>
  </w:style>
  <w:style w:type="character" w:styleId="Hyperlink">
    <w:name w:val="Hyperlink"/>
    <w:unhideWhenUsed/>
    <w:rsid w:val="00E51078"/>
    <w:rPr>
      <w:color w:val="0000FF"/>
      <w:u w:val="single"/>
    </w:rPr>
  </w:style>
  <w:style w:type="paragraph" w:styleId="EndnoteText">
    <w:name w:val="endnote text"/>
    <w:basedOn w:val="Normal"/>
    <w:link w:val="EndnoteTextChar"/>
    <w:semiHidden/>
    <w:unhideWhenUsed/>
    <w:rsid w:val="00E51078"/>
    <w:pPr>
      <w:widowControl w:val="0"/>
      <w:spacing w:line="380" w:lineRule="exact"/>
      <w:ind w:firstLine="720"/>
    </w:pPr>
    <w:rPr>
      <w:rFonts w:eastAsia="Calibri"/>
      <w:sz w:val="20"/>
      <w:szCs w:val="20"/>
    </w:rPr>
  </w:style>
  <w:style w:type="character" w:customStyle="1" w:styleId="EndnoteTextChar">
    <w:name w:val="Endnote Text Char"/>
    <w:basedOn w:val="DefaultParagraphFont"/>
    <w:link w:val="EndnoteText"/>
    <w:semiHidden/>
    <w:rsid w:val="00E51078"/>
    <w:rPr>
      <w:rFonts w:eastAsia="Calibri"/>
    </w:rPr>
  </w:style>
  <w:style w:type="paragraph" w:styleId="FootnoteText">
    <w:name w:val="footnote text"/>
    <w:basedOn w:val="Normal"/>
    <w:link w:val="FootnoteTextChar"/>
    <w:rsid w:val="00E51078"/>
    <w:pPr>
      <w:spacing w:before="0"/>
      <w:jc w:val="left"/>
    </w:pPr>
    <w:rPr>
      <w:sz w:val="20"/>
      <w:szCs w:val="20"/>
    </w:rPr>
  </w:style>
  <w:style w:type="character" w:customStyle="1" w:styleId="FootnoteTextChar">
    <w:name w:val="Footnote Text Char"/>
    <w:basedOn w:val="DefaultParagraphFont"/>
    <w:link w:val="FootnoteText"/>
    <w:rsid w:val="00E51078"/>
    <w:rPr>
      <w:rFonts w:eastAsia="Times New Roman"/>
    </w:rPr>
  </w:style>
  <w:style w:type="character" w:styleId="FootnoteReference">
    <w:name w:val="footnote reference"/>
    <w:semiHidden/>
    <w:rsid w:val="00E51078"/>
    <w:rPr>
      <w:vertAlign w:val="superscript"/>
    </w:rPr>
  </w:style>
  <w:style w:type="character" w:styleId="EndnoteReference">
    <w:name w:val="endnote reference"/>
    <w:uiPriority w:val="99"/>
    <w:rsid w:val="00E51078"/>
    <w:rPr>
      <w:vertAlign w:val="superscript"/>
    </w:rPr>
  </w:style>
  <w:style w:type="character" w:styleId="Strong">
    <w:name w:val="Strong"/>
    <w:qFormat/>
    <w:rsid w:val="00E51078"/>
    <w:rPr>
      <w:b/>
      <w:bCs/>
    </w:rPr>
  </w:style>
  <w:style w:type="table" w:customStyle="1" w:styleId="TableGrid1">
    <w:name w:val="Table Grid1"/>
    <w:basedOn w:val="TableNormal"/>
    <w:next w:val="TableGrid"/>
    <w:rsid w:val="00E5107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51078"/>
    <w:rPr>
      <w:rFonts w:ascii="Calibri" w:eastAsia="Times New Roman" w:hAnsi="Calibri"/>
      <w:sz w:val="22"/>
      <w:szCs w:val="22"/>
      <w:lang w:val="en-CA" w:eastAsia="en-CA"/>
    </w:rPr>
  </w:style>
  <w:style w:type="paragraph" w:styleId="BodyText">
    <w:name w:val="Body Text"/>
    <w:basedOn w:val="Normal"/>
    <w:link w:val="BodyTextChar"/>
    <w:rsid w:val="00E51078"/>
    <w:pPr>
      <w:spacing w:before="0" w:after="120"/>
      <w:jc w:val="left"/>
    </w:pPr>
    <w:rPr>
      <w:rFonts w:ascii=".VnTime" w:hAnsi=".VnTime"/>
      <w:szCs w:val="28"/>
    </w:rPr>
  </w:style>
  <w:style w:type="character" w:customStyle="1" w:styleId="BodyTextChar">
    <w:name w:val="Body Text Char"/>
    <w:basedOn w:val="DefaultParagraphFont"/>
    <w:link w:val="BodyText"/>
    <w:rsid w:val="00E51078"/>
    <w:rPr>
      <w:rFonts w:ascii=".VnTime" w:eastAsia="Times New Roman" w:hAnsi=".VnTime"/>
      <w:sz w:val="28"/>
      <w:szCs w:val="28"/>
    </w:rPr>
  </w:style>
  <w:style w:type="paragraph" w:styleId="BodyText2">
    <w:name w:val="Body Text 2"/>
    <w:basedOn w:val="Normal"/>
    <w:link w:val="BodyText2Char"/>
    <w:rsid w:val="00E51078"/>
    <w:pPr>
      <w:spacing w:before="0" w:after="120" w:line="480" w:lineRule="auto"/>
      <w:jc w:val="left"/>
    </w:pPr>
    <w:rPr>
      <w:rFonts w:ascii=".VnTime" w:hAnsi=".VnTime"/>
      <w:szCs w:val="28"/>
    </w:rPr>
  </w:style>
  <w:style w:type="character" w:customStyle="1" w:styleId="BodyText2Char">
    <w:name w:val="Body Text 2 Char"/>
    <w:basedOn w:val="DefaultParagraphFont"/>
    <w:link w:val="BodyText2"/>
    <w:rsid w:val="00E51078"/>
    <w:rPr>
      <w:rFonts w:ascii=".VnTime" w:eastAsia="Times New Roman" w:hAnsi=".VnTime"/>
      <w:sz w:val="28"/>
      <w:szCs w:val="28"/>
    </w:rPr>
  </w:style>
  <w:style w:type="paragraph" w:styleId="BodyText3">
    <w:name w:val="Body Text 3"/>
    <w:basedOn w:val="Normal"/>
    <w:link w:val="BodyText3Char"/>
    <w:rsid w:val="00E51078"/>
    <w:pPr>
      <w:spacing w:before="0" w:after="120"/>
      <w:jc w:val="left"/>
    </w:pPr>
    <w:rPr>
      <w:rFonts w:ascii=".VnTime" w:hAnsi=".VnTime"/>
      <w:sz w:val="16"/>
      <w:szCs w:val="16"/>
    </w:rPr>
  </w:style>
  <w:style w:type="character" w:customStyle="1" w:styleId="BodyText3Char">
    <w:name w:val="Body Text 3 Char"/>
    <w:basedOn w:val="DefaultParagraphFont"/>
    <w:link w:val="BodyText3"/>
    <w:rsid w:val="00E51078"/>
    <w:rPr>
      <w:rFonts w:ascii=".VnTime" w:eastAsia="Times New Roman" w:hAnsi=".VnTime"/>
      <w:sz w:val="16"/>
      <w:szCs w:val="16"/>
    </w:rPr>
  </w:style>
  <w:style w:type="character" w:customStyle="1" w:styleId="fontstyle01">
    <w:name w:val="fontstyle01"/>
    <w:basedOn w:val="DefaultParagraphFont"/>
    <w:rsid w:val="006A667E"/>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F4514"/>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243DB3"/>
    <w:rPr>
      <w:sz w:val="16"/>
      <w:szCs w:val="16"/>
    </w:rPr>
  </w:style>
  <w:style w:type="paragraph" w:styleId="CommentText">
    <w:name w:val="annotation text"/>
    <w:basedOn w:val="Normal"/>
    <w:link w:val="CommentTextChar"/>
    <w:uiPriority w:val="99"/>
    <w:semiHidden/>
    <w:unhideWhenUsed/>
    <w:rsid w:val="00243DB3"/>
    <w:rPr>
      <w:sz w:val="20"/>
      <w:szCs w:val="20"/>
    </w:rPr>
  </w:style>
  <w:style w:type="character" w:customStyle="1" w:styleId="CommentTextChar">
    <w:name w:val="Comment Text Char"/>
    <w:basedOn w:val="DefaultParagraphFont"/>
    <w:link w:val="CommentText"/>
    <w:uiPriority w:val="99"/>
    <w:semiHidden/>
    <w:rsid w:val="00243DB3"/>
    <w:rPr>
      <w:rFonts w:eastAsia="Times New Roman"/>
    </w:rPr>
  </w:style>
  <w:style w:type="paragraph" w:styleId="CommentSubject">
    <w:name w:val="annotation subject"/>
    <w:basedOn w:val="CommentText"/>
    <w:next w:val="CommentText"/>
    <w:link w:val="CommentSubjectChar"/>
    <w:uiPriority w:val="99"/>
    <w:semiHidden/>
    <w:unhideWhenUsed/>
    <w:rsid w:val="00243DB3"/>
    <w:rPr>
      <w:b/>
      <w:bCs/>
    </w:rPr>
  </w:style>
  <w:style w:type="character" w:customStyle="1" w:styleId="CommentSubjectChar">
    <w:name w:val="Comment Subject Char"/>
    <w:basedOn w:val="CommentTextChar"/>
    <w:link w:val="CommentSubject"/>
    <w:uiPriority w:val="99"/>
    <w:semiHidden/>
    <w:rsid w:val="00243DB3"/>
    <w:rPr>
      <w:rFonts w:eastAsia="Times New Roman"/>
      <w:b/>
      <w:bCs/>
    </w:rPr>
  </w:style>
  <w:style w:type="paragraph" w:styleId="Revision">
    <w:name w:val="Revision"/>
    <w:hidden/>
    <w:uiPriority w:val="99"/>
    <w:semiHidden/>
    <w:rsid w:val="003C29A5"/>
    <w:rPr>
      <w:rFonts w:eastAsia="Times New Roman"/>
      <w:sz w:val="28"/>
      <w:szCs w:val="22"/>
    </w:rPr>
  </w:style>
  <w:style w:type="character" w:styleId="FollowedHyperlink">
    <w:name w:val="FollowedHyperlink"/>
    <w:basedOn w:val="DefaultParagraphFont"/>
    <w:uiPriority w:val="99"/>
    <w:semiHidden/>
    <w:unhideWhenUsed/>
    <w:rsid w:val="003C29A5"/>
    <w:rPr>
      <w:color w:val="800080" w:themeColor="followedHyperlink"/>
      <w:u w:val="single"/>
    </w:rPr>
  </w:style>
  <w:style w:type="character" w:customStyle="1" w:styleId="Heading5Char">
    <w:name w:val="Heading 5 Char"/>
    <w:basedOn w:val="DefaultParagraphFont"/>
    <w:link w:val="Heading5"/>
    <w:uiPriority w:val="9"/>
    <w:rsid w:val="00F47797"/>
    <w:rPr>
      <w:rFonts w:asciiTheme="majorHAnsi" w:eastAsiaTheme="majorEastAsia" w:hAnsiTheme="majorHAnsi" w:cstheme="majorBidi"/>
      <w:color w:val="243F60" w:themeColor="accent1" w:themeShade="7F"/>
      <w:sz w:val="28"/>
      <w:szCs w:val="28"/>
    </w:rPr>
  </w:style>
  <w:style w:type="paragraph" w:styleId="ListBullet">
    <w:name w:val="List Bullet"/>
    <w:basedOn w:val="Normal"/>
    <w:uiPriority w:val="99"/>
    <w:unhideWhenUsed/>
    <w:rsid w:val="00710DE0"/>
    <w:pPr>
      <w:numPr>
        <w:numId w:val="1"/>
      </w:numPr>
      <w:contextualSpacing/>
    </w:pPr>
  </w:style>
  <w:style w:type="paragraph" w:customStyle="1" w:styleId="TableParagraph">
    <w:name w:val="Table Paragraph"/>
    <w:basedOn w:val="Normal"/>
    <w:uiPriority w:val="1"/>
    <w:qFormat/>
    <w:rsid w:val="006D099F"/>
    <w:pPr>
      <w:widowControl w:val="0"/>
      <w:autoSpaceDE w:val="0"/>
      <w:autoSpaceDN w:val="0"/>
      <w:spacing w:before="0"/>
      <w:jc w:val="left"/>
    </w:pPr>
    <w:rPr>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semiHidden="0" w:uiPriority="0"/>
    <w:lsdException w:name="footer" w:semiHidden="0" w:uiPriority="0" w:unhideWhenUsed="0"/>
    <w:lsdException w:name="caption" w:uiPriority="35" w:qFormat="1"/>
    <w:lsdException w:name="footnote reference" w:uiPriority="0"/>
    <w:lsdException w:name="page number" w:semiHidden="0" w:uiPriority="0" w:unhideWhenUsed="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unhideWhenUsed="0"/>
    <w:lsdException w:name="Normal (Web)" w:semiHidden="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95E"/>
    <w:pPr>
      <w:spacing w:before="120"/>
      <w:jc w:val="both"/>
    </w:pPr>
    <w:rPr>
      <w:rFonts w:eastAsia="Times New Roman"/>
      <w:sz w:val="28"/>
      <w:szCs w:val="22"/>
    </w:rPr>
  </w:style>
  <w:style w:type="paragraph" w:styleId="Heading1">
    <w:name w:val="heading 1"/>
    <w:basedOn w:val="Normal"/>
    <w:next w:val="Normal"/>
    <w:link w:val="Heading1Char"/>
    <w:qFormat/>
    <w:rsid w:val="0089723C"/>
    <w:pPr>
      <w:keepNext/>
      <w:tabs>
        <w:tab w:val="center" w:pos="1500"/>
        <w:tab w:val="center" w:pos="6521"/>
      </w:tabs>
      <w:spacing w:before="0"/>
      <w:jc w:val="center"/>
      <w:outlineLvl w:val="0"/>
    </w:pPr>
    <w:rPr>
      <w:b/>
      <w:color w:val="333399"/>
      <w:sz w:val="26"/>
      <w:szCs w:val="26"/>
      <w:lang w:val="am-ET"/>
    </w:rPr>
  </w:style>
  <w:style w:type="paragraph" w:styleId="Heading2">
    <w:name w:val="heading 2"/>
    <w:basedOn w:val="Normal"/>
    <w:next w:val="Normal"/>
    <w:link w:val="Heading2Char"/>
    <w:unhideWhenUsed/>
    <w:qFormat/>
    <w:rsid w:val="00E51078"/>
    <w:pPr>
      <w:keepNext/>
      <w:spacing w:before="240" w:after="60"/>
      <w:outlineLvl w:val="1"/>
    </w:pPr>
    <w:rPr>
      <w:rFonts w:ascii="Cambria" w:hAnsi="Cambria"/>
      <w:b/>
      <w:bCs/>
      <w:i/>
      <w:iCs/>
      <w:szCs w:val="28"/>
    </w:rPr>
  </w:style>
  <w:style w:type="paragraph" w:styleId="Heading3">
    <w:name w:val="heading 3"/>
    <w:basedOn w:val="Normal"/>
    <w:next w:val="Normal"/>
    <w:link w:val="Heading3Char"/>
    <w:semiHidden/>
    <w:unhideWhenUsed/>
    <w:qFormat/>
    <w:rsid w:val="00E51078"/>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unhideWhenUsed/>
    <w:qFormat/>
    <w:rsid w:val="00F47797"/>
    <w:pPr>
      <w:keepNext/>
      <w:keepLines/>
      <w:spacing w:before="200"/>
      <w:jc w:val="left"/>
      <w:outlineLvl w:val="4"/>
    </w:pPr>
    <w:rPr>
      <w:rFonts w:asciiTheme="majorHAnsi" w:eastAsiaTheme="majorEastAsia" w:hAnsiTheme="majorHAnsi" w:cstheme="majorBidi"/>
      <w:color w:val="243F60"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723C"/>
    <w:pPr>
      <w:spacing w:before="0"/>
    </w:pPr>
    <w:rPr>
      <w:rFonts w:ascii="Segoe UI" w:hAnsi="Segoe UI" w:cs="Segoe UI"/>
      <w:sz w:val="18"/>
      <w:szCs w:val="18"/>
    </w:rPr>
  </w:style>
  <w:style w:type="paragraph" w:styleId="DocumentMap">
    <w:name w:val="Document Map"/>
    <w:basedOn w:val="Normal"/>
    <w:link w:val="DocumentMapChar"/>
    <w:semiHidden/>
    <w:rsid w:val="0089723C"/>
    <w:pPr>
      <w:shd w:val="clear" w:color="auto" w:fill="000080"/>
      <w:spacing w:before="0"/>
      <w:jc w:val="left"/>
    </w:pPr>
    <w:rPr>
      <w:rFonts w:ascii="Tahoma" w:hAnsi="Tahoma" w:cs="Tahoma"/>
      <w:sz w:val="20"/>
      <w:szCs w:val="20"/>
    </w:rPr>
  </w:style>
  <w:style w:type="paragraph" w:styleId="Footer">
    <w:name w:val="footer"/>
    <w:basedOn w:val="Normal"/>
    <w:link w:val="FooterChar"/>
    <w:rsid w:val="0089723C"/>
    <w:pPr>
      <w:tabs>
        <w:tab w:val="center" w:pos="4680"/>
        <w:tab w:val="right" w:pos="9360"/>
      </w:tabs>
      <w:spacing w:before="0"/>
    </w:pPr>
    <w:rPr>
      <w:szCs w:val="20"/>
    </w:rPr>
  </w:style>
  <w:style w:type="paragraph" w:styleId="Header">
    <w:name w:val="header"/>
    <w:basedOn w:val="Normal"/>
    <w:link w:val="HeaderChar"/>
    <w:unhideWhenUsed/>
    <w:rsid w:val="0089723C"/>
    <w:pPr>
      <w:tabs>
        <w:tab w:val="center" w:pos="4680"/>
        <w:tab w:val="right" w:pos="9360"/>
      </w:tabs>
      <w:spacing w:before="0"/>
      <w:jc w:val="left"/>
    </w:pPr>
    <w:rPr>
      <w:rFonts w:eastAsiaTheme="minorHAnsi"/>
      <w:szCs w:val="28"/>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Normal (Web) Char Char Char Char Char,Char Char Cha,Geneva 9"/>
    <w:basedOn w:val="Normal"/>
    <w:link w:val="NormalWebChar"/>
    <w:uiPriority w:val="99"/>
    <w:unhideWhenUsed/>
    <w:qFormat/>
    <w:rsid w:val="0089723C"/>
    <w:pPr>
      <w:spacing w:before="100" w:beforeAutospacing="1" w:after="100" w:afterAutospacing="1"/>
      <w:jc w:val="left"/>
    </w:pPr>
    <w:rPr>
      <w:sz w:val="24"/>
      <w:szCs w:val="24"/>
    </w:rPr>
  </w:style>
  <w:style w:type="character" w:styleId="PageNumber">
    <w:name w:val="page number"/>
    <w:basedOn w:val="DefaultParagraphFont"/>
    <w:rsid w:val="0089723C"/>
  </w:style>
  <w:style w:type="table" w:styleId="TableGrid">
    <w:name w:val="Table Grid"/>
    <w:basedOn w:val="TableNormal"/>
    <w:uiPriority w:val="99"/>
    <w:rsid w:val="0089723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89723C"/>
    <w:rPr>
      <w:rFonts w:eastAsia="Times New Roman"/>
      <w:b/>
      <w:color w:val="333399"/>
      <w:sz w:val="26"/>
      <w:szCs w:val="26"/>
      <w:lang w:val="am-ET"/>
    </w:rPr>
  </w:style>
  <w:style w:type="character" w:customStyle="1" w:styleId="FooterChar">
    <w:name w:val="Footer Char"/>
    <w:basedOn w:val="DefaultParagraphFont"/>
    <w:link w:val="Footer"/>
    <w:rsid w:val="0089723C"/>
    <w:rPr>
      <w:rFonts w:eastAsia="Times New Roman"/>
      <w:sz w:val="28"/>
      <w:szCs w:val="20"/>
    </w:rPr>
  </w:style>
  <w:style w:type="paragraph" w:styleId="ListParagraph">
    <w:name w:val="List Paragraph"/>
    <w:basedOn w:val="Normal"/>
    <w:uiPriority w:val="1"/>
    <w:qFormat/>
    <w:rsid w:val="0089723C"/>
    <w:pPr>
      <w:ind w:left="720"/>
      <w:contextualSpacing/>
    </w:pPr>
  </w:style>
  <w:style w:type="paragraph" w:customStyle="1" w:styleId="CharChar1">
    <w:name w:val="Char Char1"/>
    <w:basedOn w:val="DocumentMap"/>
    <w:autoRedefine/>
    <w:rsid w:val="0089723C"/>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rsid w:val="0089723C"/>
    <w:rPr>
      <w:rFonts w:ascii="Tahoma" w:eastAsia="Times New Roman" w:hAnsi="Tahoma" w:cs="Tahoma"/>
      <w:sz w:val="20"/>
      <w:szCs w:val="20"/>
      <w:shd w:val="clear" w:color="auto" w:fill="000080"/>
    </w:rPr>
  </w:style>
  <w:style w:type="character" w:customStyle="1" w:styleId="apple-converted-space">
    <w:name w:val="apple-converted-space"/>
    <w:basedOn w:val="DefaultParagraphFont"/>
    <w:rsid w:val="0089723C"/>
  </w:style>
  <w:style w:type="paragraph" w:customStyle="1" w:styleId="MediumGrid1-Accent21">
    <w:name w:val="Medium Grid 1 - Accent 21"/>
    <w:basedOn w:val="Normal"/>
    <w:uiPriority w:val="34"/>
    <w:qFormat/>
    <w:rsid w:val="0089723C"/>
    <w:pPr>
      <w:spacing w:before="0" w:line="360" w:lineRule="auto"/>
      <w:ind w:left="720"/>
      <w:contextualSpacing/>
      <w:jc w:val="left"/>
    </w:pPr>
    <w:rPr>
      <w:rFonts w:ascii="Calibri" w:eastAsia="Calibri" w:hAnsi="Calibri"/>
      <w:sz w:val="22"/>
      <w:lang w:val="vi-VN"/>
    </w:rPr>
  </w:style>
  <w:style w:type="paragraph" w:customStyle="1" w:styleId="Dieuluat">
    <w:name w:val="Dieu luat"/>
    <w:basedOn w:val="Normal"/>
    <w:rsid w:val="0089723C"/>
    <w:pPr>
      <w:spacing w:after="120"/>
      <w:ind w:firstLine="709"/>
      <w:outlineLvl w:val="0"/>
    </w:pPr>
    <w:rPr>
      <w:b/>
      <w:spacing w:val="-6"/>
      <w:szCs w:val="28"/>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89723C"/>
    <w:rPr>
      <w:rFonts w:eastAsia="Times New Roman"/>
    </w:rPr>
  </w:style>
  <w:style w:type="character" w:customStyle="1" w:styleId="normal-h1">
    <w:name w:val="normal-h1"/>
    <w:rsid w:val="0089723C"/>
  </w:style>
  <w:style w:type="character" w:customStyle="1" w:styleId="CharChar4">
    <w:name w:val="Char Char4"/>
    <w:locked/>
    <w:rsid w:val="0089723C"/>
    <w:rPr>
      <w:rFonts w:ascii="Times New Roman" w:eastAsia="Times New Roman" w:hAnsi="Times New Roman" w:cs="Times New Roman"/>
      <w:sz w:val="24"/>
      <w:szCs w:val="24"/>
    </w:rPr>
  </w:style>
  <w:style w:type="character" w:customStyle="1" w:styleId="HeaderChar">
    <w:name w:val="Header Char"/>
    <w:basedOn w:val="DefaultParagraphFont"/>
    <w:link w:val="Header"/>
    <w:rsid w:val="0089723C"/>
    <w:rPr>
      <w:sz w:val="28"/>
      <w:szCs w:val="28"/>
    </w:rPr>
  </w:style>
  <w:style w:type="character" w:customStyle="1" w:styleId="BalloonTextChar">
    <w:name w:val="Balloon Text Char"/>
    <w:basedOn w:val="DefaultParagraphFont"/>
    <w:link w:val="BalloonText"/>
    <w:uiPriority w:val="99"/>
    <w:semiHidden/>
    <w:rsid w:val="0089723C"/>
    <w:rPr>
      <w:rFonts w:ascii="Segoe UI" w:eastAsia="Times New Roman" w:hAnsi="Segoe UI" w:cs="Segoe UI"/>
      <w:sz w:val="18"/>
      <w:szCs w:val="18"/>
    </w:rPr>
  </w:style>
  <w:style w:type="character" w:customStyle="1" w:styleId="Heading2Char">
    <w:name w:val="Heading 2 Char"/>
    <w:basedOn w:val="DefaultParagraphFont"/>
    <w:link w:val="Heading2"/>
    <w:rsid w:val="00E51078"/>
    <w:rPr>
      <w:rFonts w:ascii="Cambria" w:eastAsia="Times New Roman" w:hAnsi="Cambria"/>
      <w:b/>
      <w:bCs/>
      <w:i/>
      <w:iCs/>
      <w:sz w:val="28"/>
      <w:szCs w:val="28"/>
    </w:rPr>
  </w:style>
  <w:style w:type="character" w:customStyle="1" w:styleId="Heading3Char">
    <w:name w:val="Heading 3 Char"/>
    <w:basedOn w:val="DefaultParagraphFont"/>
    <w:link w:val="Heading3"/>
    <w:semiHidden/>
    <w:rsid w:val="00E51078"/>
    <w:rPr>
      <w:rFonts w:ascii="Cambria" w:eastAsia="Times New Roman" w:hAnsi="Cambria"/>
      <w:b/>
      <w:bCs/>
      <w:sz w:val="26"/>
      <w:szCs w:val="26"/>
    </w:rPr>
  </w:style>
  <w:style w:type="numbering" w:customStyle="1" w:styleId="NoList1">
    <w:name w:val="No List1"/>
    <w:next w:val="NoList"/>
    <w:semiHidden/>
    <w:rsid w:val="00E51078"/>
  </w:style>
  <w:style w:type="paragraph" w:customStyle="1" w:styleId="CharCharCharChar">
    <w:name w:val="Char Char Char Char"/>
    <w:basedOn w:val="Normal"/>
    <w:semiHidden/>
    <w:rsid w:val="00E51078"/>
    <w:pPr>
      <w:spacing w:before="0" w:after="160" w:line="240" w:lineRule="exact"/>
      <w:jc w:val="left"/>
    </w:pPr>
    <w:rPr>
      <w:rFonts w:ascii="Arial" w:hAnsi="Arial"/>
      <w:sz w:val="22"/>
    </w:rPr>
  </w:style>
  <w:style w:type="paragraph" w:styleId="BodyTextIndent">
    <w:name w:val="Body Text Indent"/>
    <w:basedOn w:val="Normal"/>
    <w:link w:val="BodyTextIndentChar"/>
    <w:rsid w:val="00E51078"/>
    <w:pPr>
      <w:spacing w:before="0" w:line="360" w:lineRule="auto"/>
      <w:ind w:firstLine="567"/>
    </w:pPr>
    <w:rPr>
      <w:rFonts w:ascii=".VnTime" w:hAnsi=".VnTime"/>
      <w:szCs w:val="20"/>
    </w:rPr>
  </w:style>
  <w:style w:type="character" w:customStyle="1" w:styleId="BodyTextIndentChar">
    <w:name w:val="Body Text Indent Char"/>
    <w:basedOn w:val="DefaultParagraphFont"/>
    <w:link w:val="BodyTextIndent"/>
    <w:rsid w:val="00E51078"/>
    <w:rPr>
      <w:rFonts w:ascii=".VnTime" w:eastAsia="Times New Roman" w:hAnsi=".VnTime"/>
      <w:sz w:val="28"/>
    </w:rPr>
  </w:style>
  <w:style w:type="paragraph" w:styleId="BodyTextIndent2">
    <w:name w:val="Body Text Indent 2"/>
    <w:basedOn w:val="Normal"/>
    <w:link w:val="BodyTextIndent2Char"/>
    <w:rsid w:val="00E51078"/>
    <w:pPr>
      <w:spacing w:before="0" w:line="360" w:lineRule="auto"/>
      <w:ind w:firstLine="567"/>
    </w:pPr>
    <w:rPr>
      <w:rFonts w:ascii=".VnTime" w:hAnsi=".VnTime"/>
      <w:bCs/>
      <w:sz w:val="27"/>
      <w:szCs w:val="20"/>
    </w:rPr>
  </w:style>
  <w:style w:type="character" w:customStyle="1" w:styleId="BodyTextIndent2Char">
    <w:name w:val="Body Text Indent 2 Char"/>
    <w:basedOn w:val="DefaultParagraphFont"/>
    <w:link w:val="BodyTextIndent2"/>
    <w:rsid w:val="00E51078"/>
    <w:rPr>
      <w:rFonts w:ascii=".VnTime" w:eastAsia="Times New Roman" w:hAnsi=".VnTime"/>
      <w:bCs/>
      <w:sz w:val="27"/>
    </w:rPr>
  </w:style>
  <w:style w:type="paragraph" w:customStyle="1" w:styleId="Default">
    <w:name w:val="Default"/>
    <w:rsid w:val="00E51078"/>
    <w:pPr>
      <w:autoSpaceDE w:val="0"/>
      <w:autoSpaceDN w:val="0"/>
      <w:adjustRightInd w:val="0"/>
    </w:pPr>
    <w:rPr>
      <w:rFonts w:eastAsia="Calibri"/>
      <w:color w:val="000000"/>
      <w:sz w:val="24"/>
      <w:szCs w:val="24"/>
    </w:rPr>
  </w:style>
  <w:style w:type="paragraph" w:customStyle="1" w:styleId="CM33">
    <w:name w:val="CM33"/>
    <w:basedOn w:val="Default"/>
    <w:next w:val="Default"/>
    <w:rsid w:val="00E51078"/>
    <w:rPr>
      <w:color w:val="auto"/>
    </w:rPr>
  </w:style>
  <w:style w:type="character" w:customStyle="1" w:styleId="CharChar5">
    <w:name w:val="Char Char5"/>
    <w:rsid w:val="00E51078"/>
    <w:rPr>
      <w:b/>
      <w:bCs/>
      <w:kern w:val="32"/>
      <w:sz w:val="28"/>
      <w:szCs w:val="32"/>
      <w:lang w:val="en-US" w:eastAsia="en-US" w:bidi="ar-SA"/>
    </w:rPr>
  </w:style>
  <w:style w:type="character" w:customStyle="1" w:styleId="CharChar40">
    <w:name w:val="Char Char4"/>
    <w:rsid w:val="00E51078"/>
    <w:rPr>
      <w:b/>
      <w:bCs/>
      <w:iCs/>
      <w:sz w:val="28"/>
      <w:szCs w:val="28"/>
      <w:lang w:val="en-US" w:eastAsia="en-US" w:bidi="ar-SA"/>
    </w:rPr>
  </w:style>
  <w:style w:type="paragraph" w:styleId="TOC1">
    <w:name w:val="toc 1"/>
    <w:basedOn w:val="Normal"/>
    <w:next w:val="Normal"/>
    <w:autoRedefine/>
    <w:unhideWhenUsed/>
    <w:rsid w:val="00E51078"/>
    <w:pPr>
      <w:widowControl w:val="0"/>
      <w:spacing w:line="380" w:lineRule="exact"/>
      <w:ind w:firstLine="720"/>
    </w:pPr>
    <w:rPr>
      <w:rFonts w:eastAsia="Calibri"/>
    </w:rPr>
  </w:style>
  <w:style w:type="paragraph" w:styleId="TOC2">
    <w:name w:val="toc 2"/>
    <w:basedOn w:val="Normal"/>
    <w:next w:val="Normal"/>
    <w:autoRedefine/>
    <w:unhideWhenUsed/>
    <w:rsid w:val="00E51078"/>
    <w:pPr>
      <w:widowControl w:val="0"/>
      <w:spacing w:line="380" w:lineRule="exact"/>
      <w:ind w:left="280" w:firstLine="720"/>
    </w:pPr>
    <w:rPr>
      <w:rFonts w:eastAsia="Calibri"/>
    </w:rPr>
  </w:style>
  <w:style w:type="character" w:styleId="Hyperlink">
    <w:name w:val="Hyperlink"/>
    <w:unhideWhenUsed/>
    <w:rsid w:val="00E51078"/>
    <w:rPr>
      <w:color w:val="0000FF"/>
      <w:u w:val="single"/>
    </w:rPr>
  </w:style>
  <w:style w:type="paragraph" w:styleId="EndnoteText">
    <w:name w:val="endnote text"/>
    <w:basedOn w:val="Normal"/>
    <w:link w:val="EndnoteTextChar"/>
    <w:semiHidden/>
    <w:unhideWhenUsed/>
    <w:rsid w:val="00E51078"/>
    <w:pPr>
      <w:widowControl w:val="0"/>
      <w:spacing w:line="380" w:lineRule="exact"/>
      <w:ind w:firstLine="720"/>
    </w:pPr>
    <w:rPr>
      <w:rFonts w:eastAsia="Calibri"/>
      <w:sz w:val="20"/>
      <w:szCs w:val="20"/>
    </w:rPr>
  </w:style>
  <w:style w:type="character" w:customStyle="1" w:styleId="EndnoteTextChar">
    <w:name w:val="Endnote Text Char"/>
    <w:basedOn w:val="DefaultParagraphFont"/>
    <w:link w:val="EndnoteText"/>
    <w:semiHidden/>
    <w:rsid w:val="00E51078"/>
    <w:rPr>
      <w:rFonts w:eastAsia="Calibri"/>
    </w:rPr>
  </w:style>
  <w:style w:type="paragraph" w:styleId="FootnoteText">
    <w:name w:val="footnote text"/>
    <w:basedOn w:val="Normal"/>
    <w:link w:val="FootnoteTextChar"/>
    <w:rsid w:val="00E51078"/>
    <w:pPr>
      <w:spacing w:before="0"/>
      <w:jc w:val="left"/>
    </w:pPr>
    <w:rPr>
      <w:sz w:val="20"/>
      <w:szCs w:val="20"/>
    </w:rPr>
  </w:style>
  <w:style w:type="character" w:customStyle="1" w:styleId="FootnoteTextChar">
    <w:name w:val="Footnote Text Char"/>
    <w:basedOn w:val="DefaultParagraphFont"/>
    <w:link w:val="FootnoteText"/>
    <w:rsid w:val="00E51078"/>
    <w:rPr>
      <w:rFonts w:eastAsia="Times New Roman"/>
    </w:rPr>
  </w:style>
  <w:style w:type="character" w:styleId="FootnoteReference">
    <w:name w:val="footnote reference"/>
    <w:semiHidden/>
    <w:rsid w:val="00E51078"/>
    <w:rPr>
      <w:vertAlign w:val="superscript"/>
    </w:rPr>
  </w:style>
  <w:style w:type="character" w:styleId="EndnoteReference">
    <w:name w:val="endnote reference"/>
    <w:uiPriority w:val="99"/>
    <w:rsid w:val="00E51078"/>
    <w:rPr>
      <w:vertAlign w:val="superscript"/>
    </w:rPr>
  </w:style>
  <w:style w:type="character" w:styleId="Strong">
    <w:name w:val="Strong"/>
    <w:qFormat/>
    <w:rsid w:val="00E51078"/>
    <w:rPr>
      <w:b/>
      <w:bCs/>
    </w:rPr>
  </w:style>
  <w:style w:type="table" w:customStyle="1" w:styleId="TableGrid1">
    <w:name w:val="Table Grid1"/>
    <w:basedOn w:val="TableNormal"/>
    <w:next w:val="TableGrid"/>
    <w:rsid w:val="00E5107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51078"/>
    <w:rPr>
      <w:rFonts w:ascii="Calibri" w:eastAsia="Times New Roman" w:hAnsi="Calibri"/>
      <w:sz w:val="22"/>
      <w:szCs w:val="22"/>
      <w:lang w:val="en-CA" w:eastAsia="en-CA"/>
    </w:rPr>
  </w:style>
  <w:style w:type="paragraph" w:styleId="BodyText">
    <w:name w:val="Body Text"/>
    <w:basedOn w:val="Normal"/>
    <w:link w:val="BodyTextChar"/>
    <w:rsid w:val="00E51078"/>
    <w:pPr>
      <w:spacing w:before="0" w:after="120"/>
      <w:jc w:val="left"/>
    </w:pPr>
    <w:rPr>
      <w:rFonts w:ascii=".VnTime" w:hAnsi=".VnTime"/>
      <w:szCs w:val="28"/>
    </w:rPr>
  </w:style>
  <w:style w:type="character" w:customStyle="1" w:styleId="BodyTextChar">
    <w:name w:val="Body Text Char"/>
    <w:basedOn w:val="DefaultParagraphFont"/>
    <w:link w:val="BodyText"/>
    <w:rsid w:val="00E51078"/>
    <w:rPr>
      <w:rFonts w:ascii=".VnTime" w:eastAsia="Times New Roman" w:hAnsi=".VnTime"/>
      <w:sz w:val="28"/>
      <w:szCs w:val="28"/>
    </w:rPr>
  </w:style>
  <w:style w:type="paragraph" w:styleId="BodyText2">
    <w:name w:val="Body Text 2"/>
    <w:basedOn w:val="Normal"/>
    <w:link w:val="BodyText2Char"/>
    <w:rsid w:val="00E51078"/>
    <w:pPr>
      <w:spacing w:before="0" w:after="120" w:line="480" w:lineRule="auto"/>
      <w:jc w:val="left"/>
    </w:pPr>
    <w:rPr>
      <w:rFonts w:ascii=".VnTime" w:hAnsi=".VnTime"/>
      <w:szCs w:val="28"/>
    </w:rPr>
  </w:style>
  <w:style w:type="character" w:customStyle="1" w:styleId="BodyText2Char">
    <w:name w:val="Body Text 2 Char"/>
    <w:basedOn w:val="DefaultParagraphFont"/>
    <w:link w:val="BodyText2"/>
    <w:rsid w:val="00E51078"/>
    <w:rPr>
      <w:rFonts w:ascii=".VnTime" w:eastAsia="Times New Roman" w:hAnsi=".VnTime"/>
      <w:sz w:val="28"/>
      <w:szCs w:val="28"/>
    </w:rPr>
  </w:style>
  <w:style w:type="paragraph" w:styleId="BodyText3">
    <w:name w:val="Body Text 3"/>
    <w:basedOn w:val="Normal"/>
    <w:link w:val="BodyText3Char"/>
    <w:rsid w:val="00E51078"/>
    <w:pPr>
      <w:spacing w:before="0" w:after="120"/>
      <w:jc w:val="left"/>
    </w:pPr>
    <w:rPr>
      <w:rFonts w:ascii=".VnTime" w:hAnsi=".VnTime"/>
      <w:sz w:val="16"/>
      <w:szCs w:val="16"/>
    </w:rPr>
  </w:style>
  <w:style w:type="character" w:customStyle="1" w:styleId="BodyText3Char">
    <w:name w:val="Body Text 3 Char"/>
    <w:basedOn w:val="DefaultParagraphFont"/>
    <w:link w:val="BodyText3"/>
    <w:rsid w:val="00E51078"/>
    <w:rPr>
      <w:rFonts w:ascii=".VnTime" w:eastAsia="Times New Roman" w:hAnsi=".VnTime"/>
      <w:sz w:val="16"/>
      <w:szCs w:val="16"/>
    </w:rPr>
  </w:style>
  <w:style w:type="character" w:customStyle="1" w:styleId="fontstyle01">
    <w:name w:val="fontstyle01"/>
    <w:basedOn w:val="DefaultParagraphFont"/>
    <w:rsid w:val="006A667E"/>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F4514"/>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243DB3"/>
    <w:rPr>
      <w:sz w:val="16"/>
      <w:szCs w:val="16"/>
    </w:rPr>
  </w:style>
  <w:style w:type="paragraph" w:styleId="CommentText">
    <w:name w:val="annotation text"/>
    <w:basedOn w:val="Normal"/>
    <w:link w:val="CommentTextChar"/>
    <w:uiPriority w:val="99"/>
    <w:semiHidden/>
    <w:unhideWhenUsed/>
    <w:rsid w:val="00243DB3"/>
    <w:rPr>
      <w:sz w:val="20"/>
      <w:szCs w:val="20"/>
    </w:rPr>
  </w:style>
  <w:style w:type="character" w:customStyle="1" w:styleId="CommentTextChar">
    <w:name w:val="Comment Text Char"/>
    <w:basedOn w:val="DefaultParagraphFont"/>
    <w:link w:val="CommentText"/>
    <w:uiPriority w:val="99"/>
    <w:semiHidden/>
    <w:rsid w:val="00243DB3"/>
    <w:rPr>
      <w:rFonts w:eastAsia="Times New Roman"/>
    </w:rPr>
  </w:style>
  <w:style w:type="paragraph" w:styleId="CommentSubject">
    <w:name w:val="annotation subject"/>
    <w:basedOn w:val="CommentText"/>
    <w:next w:val="CommentText"/>
    <w:link w:val="CommentSubjectChar"/>
    <w:uiPriority w:val="99"/>
    <w:semiHidden/>
    <w:unhideWhenUsed/>
    <w:rsid w:val="00243DB3"/>
    <w:rPr>
      <w:b/>
      <w:bCs/>
    </w:rPr>
  </w:style>
  <w:style w:type="character" w:customStyle="1" w:styleId="CommentSubjectChar">
    <w:name w:val="Comment Subject Char"/>
    <w:basedOn w:val="CommentTextChar"/>
    <w:link w:val="CommentSubject"/>
    <w:uiPriority w:val="99"/>
    <w:semiHidden/>
    <w:rsid w:val="00243DB3"/>
    <w:rPr>
      <w:rFonts w:eastAsia="Times New Roman"/>
      <w:b/>
      <w:bCs/>
    </w:rPr>
  </w:style>
  <w:style w:type="paragraph" w:styleId="Revision">
    <w:name w:val="Revision"/>
    <w:hidden/>
    <w:uiPriority w:val="99"/>
    <w:semiHidden/>
    <w:rsid w:val="003C29A5"/>
    <w:rPr>
      <w:rFonts w:eastAsia="Times New Roman"/>
      <w:sz w:val="28"/>
      <w:szCs w:val="22"/>
    </w:rPr>
  </w:style>
  <w:style w:type="character" w:styleId="FollowedHyperlink">
    <w:name w:val="FollowedHyperlink"/>
    <w:basedOn w:val="DefaultParagraphFont"/>
    <w:uiPriority w:val="99"/>
    <w:semiHidden/>
    <w:unhideWhenUsed/>
    <w:rsid w:val="003C29A5"/>
    <w:rPr>
      <w:color w:val="800080" w:themeColor="followedHyperlink"/>
      <w:u w:val="single"/>
    </w:rPr>
  </w:style>
  <w:style w:type="character" w:customStyle="1" w:styleId="Heading5Char">
    <w:name w:val="Heading 5 Char"/>
    <w:basedOn w:val="DefaultParagraphFont"/>
    <w:link w:val="Heading5"/>
    <w:uiPriority w:val="9"/>
    <w:rsid w:val="00F47797"/>
    <w:rPr>
      <w:rFonts w:asciiTheme="majorHAnsi" w:eastAsiaTheme="majorEastAsia" w:hAnsiTheme="majorHAnsi" w:cstheme="majorBidi"/>
      <w:color w:val="243F60" w:themeColor="accent1" w:themeShade="7F"/>
      <w:sz w:val="28"/>
      <w:szCs w:val="28"/>
    </w:rPr>
  </w:style>
  <w:style w:type="paragraph" w:styleId="ListBullet">
    <w:name w:val="List Bullet"/>
    <w:basedOn w:val="Normal"/>
    <w:uiPriority w:val="99"/>
    <w:unhideWhenUsed/>
    <w:rsid w:val="00710DE0"/>
    <w:pPr>
      <w:numPr>
        <w:numId w:val="1"/>
      </w:numPr>
      <w:contextualSpacing/>
    </w:pPr>
  </w:style>
  <w:style w:type="paragraph" w:customStyle="1" w:styleId="TableParagraph">
    <w:name w:val="Table Paragraph"/>
    <w:basedOn w:val="Normal"/>
    <w:uiPriority w:val="1"/>
    <w:qFormat/>
    <w:rsid w:val="006D099F"/>
    <w:pPr>
      <w:widowControl w:val="0"/>
      <w:autoSpaceDE w:val="0"/>
      <w:autoSpaceDN w:val="0"/>
      <w:spacing w:before="0"/>
      <w:jc w:val="left"/>
    </w:pPr>
    <w:rPr>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79078">
      <w:bodyDiv w:val="1"/>
      <w:marLeft w:val="0"/>
      <w:marRight w:val="0"/>
      <w:marTop w:val="0"/>
      <w:marBottom w:val="0"/>
      <w:divBdr>
        <w:top w:val="none" w:sz="0" w:space="0" w:color="auto"/>
        <w:left w:val="none" w:sz="0" w:space="0" w:color="auto"/>
        <w:bottom w:val="none" w:sz="0" w:space="0" w:color="auto"/>
        <w:right w:val="none" w:sz="0" w:space="0" w:color="auto"/>
      </w:divBdr>
    </w:div>
    <w:div w:id="71051055">
      <w:bodyDiv w:val="1"/>
      <w:marLeft w:val="0"/>
      <w:marRight w:val="0"/>
      <w:marTop w:val="0"/>
      <w:marBottom w:val="0"/>
      <w:divBdr>
        <w:top w:val="none" w:sz="0" w:space="0" w:color="auto"/>
        <w:left w:val="none" w:sz="0" w:space="0" w:color="auto"/>
        <w:bottom w:val="none" w:sz="0" w:space="0" w:color="auto"/>
        <w:right w:val="none" w:sz="0" w:space="0" w:color="auto"/>
      </w:divBdr>
    </w:div>
    <w:div w:id="99490692">
      <w:bodyDiv w:val="1"/>
      <w:marLeft w:val="0"/>
      <w:marRight w:val="0"/>
      <w:marTop w:val="0"/>
      <w:marBottom w:val="0"/>
      <w:divBdr>
        <w:top w:val="none" w:sz="0" w:space="0" w:color="auto"/>
        <w:left w:val="none" w:sz="0" w:space="0" w:color="auto"/>
        <w:bottom w:val="none" w:sz="0" w:space="0" w:color="auto"/>
        <w:right w:val="none" w:sz="0" w:space="0" w:color="auto"/>
      </w:divBdr>
    </w:div>
    <w:div w:id="110251037">
      <w:bodyDiv w:val="1"/>
      <w:marLeft w:val="0"/>
      <w:marRight w:val="0"/>
      <w:marTop w:val="0"/>
      <w:marBottom w:val="0"/>
      <w:divBdr>
        <w:top w:val="none" w:sz="0" w:space="0" w:color="auto"/>
        <w:left w:val="none" w:sz="0" w:space="0" w:color="auto"/>
        <w:bottom w:val="none" w:sz="0" w:space="0" w:color="auto"/>
        <w:right w:val="none" w:sz="0" w:space="0" w:color="auto"/>
      </w:divBdr>
    </w:div>
    <w:div w:id="120459179">
      <w:bodyDiv w:val="1"/>
      <w:marLeft w:val="0"/>
      <w:marRight w:val="0"/>
      <w:marTop w:val="0"/>
      <w:marBottom w:val="0"/>
      <w:divBdr>
        <w:top w:val="none" w:sz="0" w:space="0" w:color="auto"/>
        <w:left w:val="none" w:sz="0" w:space="0" w:color="auto"/>
        <w:bottom w:val="none" w:sz="0" w:space="0" w:color="auto"/>
        <w:right w:val="none" w:sz="0" w:space="0" w:color="auto"/>
      </w:divBdr>
    </w:div>
    <w:div w:id="135535479">
      <w:bodyDiv w:val="1"/>
      <w:marLeft w:val="0"/>
      <w:marRight w:val="0"/>
      <w:marTop w:val="0"/>
      <w:marBottom w:val="0"/>
      <w:divBdr>
        <w:top w:val="none" w:sz="0" w:space="0" w:color="auto"/>
        <w:left w:val="none" w:sz="0" w:space="0" w:color="auto"/>
        <w:bottom w:val="none" w:sz="0" w:space="0" w:color="auto"/>
        <w:right w:val="none" w:sz="0" w:space="0" w:color="auto"/>
      </w:divBdr>
    </w:div>
    <w:div w:id="174225180">
      <w:bodyDiv w:val="1"/>
      <w:marLeft w:val="0"/>
      <w:marRight w:val="0"/>
      <w:marTop w:val="0"/>
      <w:marBottom w:val="0"/>
      <w:divBdr>
        <w:top w:val="none" w:sz="0" w:space="0" w:color="auto"/>
        <w:left w:val="none" w:sz="0" w:space="0" w:color="auto"/>
        <w:bottom w:val="none" w:sz="0" w:space="0" w:color="auto"/>
        <w:right w:val="none" w:sz="0" w:space="0" w:color="auto"/>
      </w:divBdr>
    </w:div>
    <w:div w:id="177548391">
      <w:bodyDiv w:val="1"/>
      <w:marLeft w:val="0"/>
      <w:marRight w:val="0"/>
      <w:marTop w:val="0"/>
      <w:marBottom w:val="0"/>
      <w:divBdr>
        <w:top w:val="none" w:sz="0" w:space="0" w:color="auto"/>
        <w:left w:val="none" w:sz="0" w:space="0" w:color="auto"/>
        <w:bottom w:val="none" w:sz="0" w:space="0" w:color="auto"/>
        <w:right w:val="none" w:sz="0" w:space="0" w:color="auto"/>
      </w:divBdr>
    </w:div>
    <w:div w:id="187718719">
      <w:bodyDiv w:val="1"/>
      <w:marLeft w:val="0"/>
      <w:marRight w:val="0"/>
      <w:marTop w:val="0"/>
      <w:marBottom w:val="0"/>
      <w:divBdr>
        <w:top w:val="none" w:sz="0" w:space="0" w:color="auto"/>
        <w:left w:val="none" w:sz="0" w:space="0" w:color="auto"/>
        <w:bottom w:val="none" w:sz="0" w:space="0" w:color="auto"/>
        <w:right w:val="none" w:sz="0" w:space="0" w:color="auto"/>
      </w:divBdr>
    </w:div>
    <w:div w:id="190342248">
      <w:bodyDiv w:val="1"/>
      <w:marLeft w:val="0"/>
      <w:marRight w:val="0"/>
      <w:marTop w:val="0"/>
      <w:marBottom w:val="0"/>
      <w:divBdr>
        <w:top w:val="none" w:sz="0" w:space="0" w:color="auto"/>
        <w:left w:val="none" w:sz="0" w:space="0" w:color="auto"/>
        <w:bottom w:val="none" w:sz="0" w:space="0" w:color="auto"/>
        <w:right w:val="none" w:sz="0" w:space="0" w:color="auto"/>
      </w:divBdr>
    </w:div>
    <w:div w:id="232543763">
      <w:bodyDiv w:val="1"/>
      <w:marLeft w:val="0"/>
      <w:marRight w:val="0"/>
      <w:marTop w:val="0"/>
      <w:marBottom w:val="0"/>
      <w:divBdr>
        <w:top w:val="none" w:sz="0" w:space="0" w:color="auto"/>
        <w:left w:val="none" w:sz="0" w:space="0" w:color="auto"/>
        <w:bottom w:val="none" w:sz="0" w:space="0" w:color="auto"/>
        <w:right w:val="none" w:sz="0" w:space="0" w:color="auto"/>
      </w:divBdr>
    </w:div>
    <w:div w:id="287125177">
      <w:bodyDiv w:val="1"/>
      <w:marLeft w:val="0"/>
      <w:marRight w:val="0"/>
      <w:marTop w:val="0"/>
      <w:marBottom w:val="0"/>
      <w:divBdr>
        <w:top w:val="none" w:sz="0" w:space="0" w:color="auto"/>
        <w:left w:val="none" w:sz="0" w:space="0" w:color="auto"/>
        <w:bottom w:val="none" w:sz="0" w:space="0" w:color="auto"/>
        <w:right w:val="none" w:sz="0" w:space="0" w:color="auto"/>
      </w:divBdr>
    </w:div>
    <w:div w:id="295992564">
      <w:bodyDiv w:val="1"/>
      <w:marLeft w:val="0"/>
      <w:marRight w:val="0"/>
      <w:marTop w:val="0"/>
      <w:marBottom w:val="0"/>
      <w:divBdr>
        <w:top w:val="none" w:sz="0" w:space="0" w:color="auto"/>
        <w:left w:val="none" w:sz="0" w:space="0" w:color="auto"/>
        <w:bottom w:val="none" w:sz="0" w:space="0" w:color="auto"/>
        <w:right w:val="none" w:sz="0" w:space="0" w:color="auto"/>
      </w:divBdr>
    </w:div>
    <w:div w:id="305087424">
      <w:bodyDiv w:val="1"/>
      <w:marLeft w:val="0"/>
      <w:marRight w:val="0"/>
      <w:marTop w:val="0"/>
      <w:marBottom w:val="0"/>
      <w:divBdr>
        <w:top w:val="none" w:sz="0" w:space="0" w:color="auto"/>
        <w:left w:val="none" w:sz="0" w:space="0" w:color="auto"/>
        <w:bottom w:val="none" w:sz="0" w:space="0" w:color="auto"/>
        <w:right w:val="none" w:sz="0" w:space="0" w:color="auto"/>
      </w:divBdr>
    </w:div>
    <w:div w:id="360672612">
      <w:bodyDiv w:val="1"/>
      <w:marLeft w:val="0"/>
      <w:marRight w:val="0"/>
      <w:marTop w:val="0"/>
      <w:marBottom w:val="0"/>
      <w:divBdr>
        <w:top w:val="none" w:sz="0" w:space="0" w:color="auto"/>
        <w:left w:val="none" w:sz="0" w:space="0" w:color="auto"/>
        <w:bottom w:val="none" w:sz="0" w:space="0" w:color="auto"/>
        <w:right w:val="none" w:sz="0" w:space="0" w:color="auto"/>
      </w:divBdr>
    </w:div>
    <w:div w:id="369840339">
      <w:bodyDiv w:val="1"/>
      <w:marLeft w:val="0"/>
      <w:marRight w:val="0"/>
      <w:marTop w:val="0"/>
      <w:marBottom w:val="0"/>
      <w:divBdr>
        <w:top w:val="none" w:sz="0" w:space="0" w:color="auto"/>
        <w:left w:val="none" w:sz="0" w:space="0" w:color="auto"/>
        <w:bottom w:val="none" w:sz="0" w:space="0" w:color="auto"/>
        <w:right w:val="none" w:sz="0" w:space="0" w:color="auto"/>
      </w:divBdr>
    </w:div>
    <w:div w:id="394395830">
      <w:bodyDiv w:val="1"/>
      <w:marLeft w:val="0"/>
      <w:marRight w:val="0"/>
      <w:marTop w:val="0"/>
      <w:marBottom w:val="0"/>
      <w:divBdr>
        <w:top w:val="none" w:sz="0" w:space="0" w:color="auto"/>
        <w:left w:val="none" w:sz="0" w:space="0" w:color="auto"/>
        <w:bottom w:val="none" w:sz="0" w:space="0" w:color="auto"/>
        <w:right w:val="none" w:sz="0" w:space="0" w:color="auto"/>
      </w:divBdr>
    </w:div>
    <w:div w:id="404300772">
      <w:bodyDiv w:val="1"/>
      <w:marLeft w:val="0"/>
      <w:marRight w:val="0"/>
      <w:marTop w:val="0"/>
      <w:marBottom w:val="0"/>
      <w:divBdr>
        <w:top w:val="none" w:sz="0" w:space="0" w:color="auto"/>
        <w:left w:val="none" w:sz="0" w:space="0" w:color="auto"/>
        <w:bottom w:val="none" w:sz="0" w:space="0" w:color="auto"/>
        <w:right w:val="none" w:sz="0" w:space="0" w:color="auto"/>
      </w:divBdr>
    </w:div>
    <w:div w:id="409234611">
      <w:bodyDiv w:val="1"/>
      <w:marLeft w:val="0"/>
      <w:marRight w:val="0"/>
      <w:marTop w:val="0"/>
      <w:marBottom w:val="0"/>
      <w:divBdr>
        <w:top w:val="none" w:sz="0" w:space="0" w:color="auto"/>
        <w:left w:val="none" w:sz="0" w:space="0" w:color="auto"/>
        <w:bottom w:val="none" w:sz="0" w:space="0" w:color="auto"/>
        <w:right w:val="none" w:sz="0" w:space="0" w:color="auto"/>
      </w:divBdr>
    </w:div>
    <w:div w:id="427623667">
      <w:bodyDiv w:val="1"/>
      <w:marLeft w:val="0"/>
      <w:marRight w:val="0"/>
      <w:marTop w:val="0"/>
      <w:marBottom w:val="0"/>
      <w:divBdr>
        <w:top w:val="none" w:sz="0" w:space="0" w:color="auto"/>
        <w:left w:val="none" w:sz="0" w:space="0" w:color="auto"/>
        <w:bottom w:val="none" w:sz="0" w:space="0" w:color="auto"/>
        <w:right w:val="none" w:sz="0" w:space="0" w:color="auto"/>
      </w:divBdr>
    </w:div>
    <w:div w:id="443309114">
      <w:bodyDiv w:val="1"/>
      <w:marLeft w:val="0"/>
      <w:marRight w:val="0"/>
      <w:marTop w:val="0"/>
      <w:marBottom w:val="0"/>
      <w:divBdr>
        <w:top w:val="none" w:sz="0" w:space="0" w:color="auto"/>
        <w:left w:val="none" w:sz="0" w:space="0" w:color="auto"/>
        <w:bottom w:val="none" w:sz="0" w:space="0" w:color="auto"/>
        <w:right w:val="none" w:sz="0" w:space="0" w:color="auto"/>
      </w:divBdr>
    </w:div>
    <w:div w:id="449056255">
      <w:bodyDiv w:val="1"/>
      <w:marLeft w:val="0"/>
      <w:marRight w:val="0"/>
      <w:marTop w:val="0"/>
      <w:marBottom w:val="0"/>
      <w:divBdr>
        <w:top w:val="none" w:sz="0" w:space="0" w:color="auto"/>
        <w:left w:val="none" w:sz="0" w:space="0" w:color="auto"/>
        <w:bottom w:val="none" w:sz="0" w:space="0" w:color="auto"/>
        <w:right w:val="none" w:sz="0" w:space="0" w:color="auto"/>
      </w:divBdr>
    </w:div>
    <w:div w:id="450788705">
      <w:bodyDiv w:val="1"/>
      <w:marLeft w:val="0"/>
      <w:marRight w:val="0"/>
      <w:marTop w:val="0"/>
      <w:marBottom w:val="0"/>
      <w:divBdr>
        <w:top w:val="none" w:sz="0" w:space="0" w:color="auto"/>
        <w:left w:val="none" w:sz="0" w:space="0" w:color="auto"/>
        <w:bottom w:val="none" w:sz="0" w:space="0" w:color="auto"/>
        <w:right w:val="none" w:sz="0" w:space="0" w:color="auto"/>
      </w:divBdr>
    </w:div>
    <w:div w:id="492374227">
      <w:bodyDiv w:val="1"/>
      <w:marLeft w:val="0"/>
      <w:marRight w:val="0"/>
      <w:marTop w:val="0"/>
      <w:marBottom w:val="0"/>
      <w:divBdr>
        <w:top w:val="none" w:sz="0" w:space="0" w:color="auto"/>
        <w:left w:val="none" w:sz="0" w:space="0" w:color="auto"/>
        <w:bottom w:val="none" w:sz="0" w:space="0" w:color="auto"/>
        <w:right w:val="none" w:sz="0" w:space="0" w:color="auto"/>
      </w:divBdr>
    </w:div>
    <w:div w:id="508637963">
      <w:bodyDiv w:val="1"/>
      <w:marLeft w:val="0"/>
      <w:marRight w:val="0"/>
      <w:marTop w:val="0"/>
      <w:marBottom w:val="0"/>
      <w:divBdr>
        <w:top w:val="none" w:sz="0" w:space="0" w:color="auto"/>
        <w:left w:val="none" w:sz="0" w:space="0" w:color="auto"/>
        <w:bottom w:val="none" w:sz="0" w:space="0" w:color="auto"/>
        <w:right w:val="none" w:sz="0" w:space="0" w:color="auto"/>
      </w:divBdr>
    </w:div>
    <w:div w:id="517961320">
      <w:bodyDiv w:val="1"/>
      <w:marLeft w:val="0"/>
      <w:marRight w:val="0"/>
      <w:marTop w:val="0"/>
      <w:marBottom w:val="0"/>
      <w:divBdr>
        <w:top w:val="none" w:sz="0" w:space="0" w:color="auto"/>
        <w:left w:val="none" w:sz="0" w:space="0" w:color="auto"/>
        <w:bottom w:val="none" w:sz="0" w:space="0" w:color="auto"/>
        <w:right w:val="none" w:sz="0" w:space="0" w:color="auto"/>
      </w:divBdr>
    </w:div>
    <w:div w:id="537741388">
      <w:bodyDiv w:val="1"/>
      <w:marLeft w:val="0"/>
      <w:marRight w:val="0"/>
      <w:marTop w:val="0"/>
      <w:marBottom w:val="0"/>
      <w:divBdr>
        <w:top w:val="none" w:sz="0" w:space="0" w:color="auto"/>
        <w:left w:val="none" w:sz="0" w:space="0" w:color="auto"/>
        <w:bottom w:val="none" w:sz="0" w:space="0" w:color="auto"/>
        <w:right w:val="none" w:sz="0" w:space="0" w:color="auto"/>
      </w:divBdr>
    </w:div>
    <w:div w:id="544176465">
      <w:bodyDiv w:val="1"/>
      <w:marLeft w:val="0"/>
      <w:marRight w:val="0"/>
      <w:marTop w:val="0"/>
      <w:marBottom w:val="0"/>
      <w:divBdr>
        <w:top w:val="none" w:sz="0" w:space="0" w:color="auto"/>
        <w:left w:val="none" w:sz="0" w:space="0" w:color="auto"/>
        <w:bottom w:val="none" w:sz="0" w:space="0" w:color="auto"/>
        <w:right w:val="none" w:sz="0" w:space="0" w:color="auto"/>
      </w:divBdr>
    </w:div>
    <w:div w:id="563033308">
      <w:bodyDiv w:val="1"/>
      <w:marLeft w:val="0"/>
      <w:marRight w:val="0"/>
      <w:marTop w:val="0"/>
      <w:marBottom w:val="0"/>
      <w:divBdr>
        <w:top w:val="none" w:sz="0" w:space="0" w:color="auto"/>
        <w:left w:val="none" w:sz="0" w:space="0" w:color="auto"/>
        <w:bottom w:val="none" w:sz="0" w:space="0" w:color="auto"/>
        <w:right w:val="none" w:sz="0" w:space="0" w:color="auto"/>
      </w:divBdr>
    </w:div>
    <w:div w:id="582883941">
      <w:bodyDiv w:val="1"/>
      <w:marLeft w:val="0"/>
      <w:marRight w:val="0"/>
      <w:marTop w:val="0"/>
      <w:marBottom w:val="0"/>
      <w:divBdr>
        <w:top w:val="none" w:sz="0" w:space="0" w:color="auto"/>
        <w:left w:val="none" w:sz="0" w:space="0" w:color="auto"/>
        <w:bottom w:val="none" w:sz="0" w:space="0" w:color="auto"/>
        <w:right w:val="none" w:sz="0" w:space="0" w:color="auto"/>
      </w:divBdr>
    </w:div>
    <w:div w:id="626355757">
      <w:bodyDiv w:val="1"/>
      <w:marLeft w:val="0"/>
      <w:marRight w:val="0"/>
      <w:marTop w:val="0"/>
      <w:marBottom w:val="0"/>
      <w:divBdr>
        <w:top w:val="none" w:sz="0" w:space="0" w:color="auto"/>
        <w:left w:val="none" w:sz="0" w:space="0" w:color="auto"/>
        <w:bottom w:val="none" w:sz="0" w:space="0" w:color="auto"/>
        <w:right w:val="none" w:sz="0" w:space="0" w:color="auto"/>
      </w:divBdr>
    </w:div>
    <w:div w:id="644168801">
      <w:bodyDiv w:val="1"/>
      <w:marLeft w:val="0"/>
      <w:marRight w:val="0"/>
      <w:marTop w:val="0"/>
      <w:marBottom w:val="0"/>
      <w:divBdr>
        <w:top w:val="none" w:sz="0" w:space="0" w:color="auto"/>
        <w:left w:val="none" w:sz="0" w:space="0" w:color="auto"/>
        <w:bottom w:val="none" w:sz="0" w:space="0" w:color="auto"/>
        <w:right w:val="none" w:sz="0" w:space="0" w:color="auto"/>
      </w:divBdr>
    </w:div>
    <w:div w:id="667683371">
      <w:bodyDiv w:val="1"/>
      <w:marLeft w:val="0"/>
      <w:marRight w:val="0"/>
      <w:marTop w:val="0"/>
      <w:marBottom w:val="0"/>
      <w:divBdr>
        <w:top w:val="none" w:sz="0" w:space="0" w:color="auto"/>
        <w:left w:val="none" w:sz="0" w:space="0" w:color="auto"/>
        <w:bottom w:val="none" w:sz="0" w:space="0" w:color="auto"/>
        <w:right w:val="none" w:sz="0" w:space="0" w:color="auto"/>
      </w:divBdr>
    </w:div>
    <w:div w:id="673069976">
      <w:bodyDiv w:val="1"/>
      <w:marLeft w:val="0"/>
      <w:marRight w:val="0"/>
      <w:marTop w:val="0"/>
      <w:marBottom w:val="0"/>
      <w:divBdr>
        <w:top w:val="none" w:sz="0" w:space="0" w:color="auto"/>
        <w:left w:val="none" w:sz="0" w:space="0" w:color="auto"/>
        <w:bottom w:val="none" w:sz="0" w:space="0" w:color="auto"/>
        <w:right w:val="none" w:sz="0" w:space="0" w:color="auto"/>
      </w:divBdr>
    </w:div>
    <w:div w:id="674576898">
      <w:bodyDiv w:val="1"/>
      <w:marLeft w:val="0"/>
      <w:marRight w:val="0"/>
      <w:marTop w:val="0"/>
      <w:marBottom w:val="0"/>
      <w:divBdr>
        <w:top w:val="none" w:sz="0" w:space="0" w:color="auto"/>
        <w:left w:val="none" w:sz="0" w:space="0" w:color="auto"/>
        <w:bottom w:val="none" w:sz="0" w:space="0" w:color="auto"/>
        <w:right w:val="none" w:sz="0" w:space="0" w:color="auto"/>
      </w:divBdr>
    </w:div>
    <w:div w:id="699277470">
      <w:bodyDiv w:val="1"/>
      <w:marLeft w:val="0"/>
      <w:marRight w:val="0"/>
      <w:marTop w:val="0"/>
      <w:marBottom w:val="0"/>
      <w:divBdr>
        <w:top w:val="none" w:sz="0" w:space="0" w:color="auto"/>
        <w:left w:val="none" w:sz="0" w:space="0" w:color="auto"/>
        <w:bottom w:val="none" w:sz="0" w:space="0" w:color="auto"/>
        <w:right w:val="none" w:sz="0" w:space="0" w:color="auto"/>
      </w:divBdr>
    </w:div>
    <w:div w:id="740563769">
      <w:bodyDiv w:val="1"/>
      <w:marLeft w:val="0"/>
      <w:marRight w:val="0"/>
      <w:marTop w:val="0"/>
      <w:marBottom w:val="0"/>
      <w:divBdr>
        <w:top w:val="none" w:sz="0" w:space="0" w:color="auto"/>
        <w:left w:val="none" w:sz="0" w:space="0" w:color="auto"/>
        <w:bottom w:val="none" w:sz="0" w:space="0" w:color="auto"/>
        <w:right w:val="none" w:sz="0" w:space="0" w:color="auto"/>
      </w:divBdr>
    </w:div>
    <w:div w:id="758218472">
      <w:bodyDiv w:val="1"/>
      <w:marLeft w:val="0"/>
      <w:marRight w:val="0"/>
      <w:marTop w:val="0"/>
      <w:marBottom w:val="0"/>
      <w:divBdr>
        <w:top w:val="none" w:sz="0" w:space="0" w:color="auto"/>
        <w:left w:val="none" w:sz="0" w:space="0" w:color="auto"/>
        <w:bottom w:val="none" w:sz="0" w:space="0" w:color="auto"/>
        <w:right w:val="none" w:sz="0" w:space="0" w:color="auto"/>
      </w:divBdr>
    </w:div>
    <w:div w:id="758260340">
      <w:bodyDiv w:val="1"/>
      <w:marLeft w:val="0"/>
      <w:marRight w:val="0"/>
      <w:marTop w:val="0"/>
      <w:marBottom w:val="0"/>
      <w:divBdr>
        <w:top w:val="none" w:sz="0" w:space="0" w:color="auto"/>
        <w:left w:val="none" w:sz="0" w:space="0" w:color="auto"/>
        <w:bottom w:val="none" w:sz="0" w:space="0" w:color="auto"/>
        <w:right w:val="none" w:sz="0" w:space="0" w:color="auto"/>
      </w:divBdr>
    </w:div>
    <w:div w:id="772744292">
      <w:bodyDiv w:val="1"/>
      <w:marLeft w:val="0"/>
      <w:marRight w:val="0"/>
      <w:marTop w:val="0"/>
      <w:marBottom w:val="0"/>
      <w:divBdr>
        <w:top w:val="none" w:sz="0" w:space="0" w:color="auto"/>
        <w:left w:val="none" w:sz="0" w:space="0" w:color="auto"/>
        <w:bottom w:val="none" w:sz="0" w:space="0" w:color="auto"/>
        <w:right w:val="none" w:sz="0" w:space="0" w:color="auto"/>
      </w:divBdr>
    </w:div>
    <w:div w:id="790167951">
      <w:bodyDiv w:val="1"/>
      <w:marLeft w:val="0"/>
      <w:marRight w:val="0"/>
      <w:marTop w:val="0"/>
      <w:marBottom w:val="0"/>
      <w:divBdr>
        <w:top w:val="none" w:sz="0" w:space="0" w:color="auto"/>
        <w:left w:val="none" w:sz="0" w:space="0" w:color="auto"/>
        <w:bottom w:val="none" w:sz="0" w:space="0" w:color="auto"/>
        <w:right w:val="none" w:sz="0" w:space="0" w:color="auto"/>
      </w:divBdr>
    </w:div>
    <w:div w:id="809715242">
      <w:bodyDiv w:val="1"/>
      <w:marLeft w:val="0"/>
      <w:marRight w:val="0"/>
      <w:marTop w:val="0"/>
      <w:marBottom w:val="0"/>
      <w:divBdr>
        <w:top w:val="none" w:sz="0" w:space="0" w:color="auto"/>
        <w:left w:val="none" w:sz="0" w:space="0" w:color="auto"/>
        <w:bottom w:val="none" w:sz="0" w:space="0" w:color="auto"/>
        <w:right w:val="none" w:sz="0" w:space="0" w:color="auto"/>
      </w:divBdr>
    </w:div>
    <w:div w:id="820734568">
      <w:bodyDiv w:val="1"/>
      <w:marLeft w:val="0"/>
      <w:marRight w:val="0"/>
      <w:marTop w:val="0"/>
      <w:marBottom w:val="0"/>
      <w:divBdr>
        <w:top w:val="none" w:sz="0" w:space="0" w:color="auto"/>
        <w:left w:val="none" w:sz="0" w:space="0" w:color="auto"/>
        <w:bottom w:val="none" w:sz="0" w:space="0" w:color="auto"/>
        <w:right w:val="none" w:sz="0" w:space="0" w:color="auto"/>
      </w:divBdr>
    </w:div>
    <w:div w:id="863441639">
      <w:bodyDiv w:val="1"/>
      <w:marLeft w:val="0"/>
      <w:marRight w:val="0"/>
      <w:marTop w:val="0"/>
      <w:marBottom w:val="0"/>
      <w:divBdr>
        <w:top w:val="none" w:sz="0" w:space="0" w:color="auto"/>
        <w:left w:val="none" w:sz="0" w:space="0" w:color="auto"/>
        <w:bottom w:val="none" w:sz="0" w:space="0" w:color="auto"/>
        <w:right w:val="none" w:sz="0" w:space="0" w:color="auto"/>
      </w:divBdr>
    </w:div>
    <w:div w:id="866067733">
      <w:bodyDiv w:val="1"/>
      <w:marLeft w:val="0"/>
      <w:marRight w:val="0"/>
      <w:marTop w:val="0"/>
      <w:marBottom w:val="0"/>
      <w:divBdr>
        <w:top w:val="none" w:sz="0" w:space="0" w:color="auto"/>
        <w:left w:val="none" w:sz="0" w:space="0" w:color="auto"/>
        <w:bottom w:val="none" w:sz="0" w:space="0" w:color="auto"/>
        <w:right w:val="none" w:sz="0" w:space="0" w:color="auto"/>
      </w:divBdr>
    </w:div>
    <w:div w:id="869413549">
      <w:bodyDiv w:val="1"/>
      <w:marLeft w:val="0"/>
      <w:marRight w:val="0"/>
      <w:marTop w:val="0"/>
      <w:marBottom w:val="0"/>
      <w:divBdr>
        <w:top w:val="none" w:sz="0" w:space="0" w:color="auto"/>
        <w:left w:val="none" w:sz="0" w:space="0" w:color="auto"/>
        <w:bottom w:val="none" w:sz="0" w:space="0" w:color="auto"/>
        <w:right w:val="none" w:sz="0" w:space="0" w:color="auto"/>
      </w:divBdr>
    </w:div>
    <w:div w:id="899831995">
      <w:bodyDiv w:val="1"/>
      <w:marLeft w:val="0"/>
      <w:marRight w:val="0"/>
      <w:marTop w:val="0"/>
      <w:marBottom w:val="0"/>
      <w:divBdr>
        <w:top w:val="none" w:sz="0" w:space="0" w:color="auto"/>
        <w:left w:val="none" w:sz="0" w:space="0" w:color="auto"/>
        <w:bottom w:val="none" w:sz="0" w:space="0" w:color="auto"/>
        <w:right w:val="none" w:sz="0" w:space="0" w:color="auto"/>
      </w:divBdr>
    </w:div>
    <w:div w:id="901673635">
      <w:bodyDiv w:val="1"/>
      <w:marLeft w:val="0"/>
      <w:marRight w:val="0"/>
      <w:marTop w:val="0"/>
      <w:marBottom w:val="0"/>
      <w:divBdr>
        <w:top w:val="none" w:sz="0" w:space="0" w:color="auto"/>
        <w:left w:val="none" w:sz="0" w:space="0" w:color="auto"/>
        <w:bottom w:val="none" w:sz="0" w:space="0" w:color="auto"/>
        <w:right w:val="none" w:sz="0" w:space="0" w:color="auto"/>
      </w:divBdr>
    </w:div>
    <w:div w:id="954096573">
      <w:bodyDiv w:val="1"/>
      <w:marLeft w:val="0"/>
      <w:marRight w:val="0"/>
      <w:marTop w:val="0"/>
      <w:marBottom w:val="0"/>
      <w:divBdr>
        <w:top w:val="none" w:sz="0" w:space="0" w:color="auto"/>
        <w:left w:val="none" w:sz="0" w:space="0" w:color="auto"/>
        <w:bottom w:val="none" w:sz="0" w:space="0" w:color="auto"/>
        <w:right w:val="none" w:sz="0" w:space="0" w:color="auto"/>
      </w:divBdr>
    </w:div>
    <w:div w:id="958758528">
      <w:bodyDiv w:val="1"/>
      <w:marLeft w:val="0"/>
      <w:marRight w:val="0"/>
      <w:marTop w:val="0"/>
      <w:marBottom w:val="0"/>
      <w:divBdr>
        <w:top w:val="none" w:sz="0" w:space="0" w:color="auto"/>
        <w:left w:val="none" w:sz="0" w:space="0" w:color="auto"/>
        <w:bottom w:val="none" w:sz="0" w:space="0" w:color="auto"/>
        <w:right w:val="none" w:sz="0" w:space="0" w:color="auto"/>
      </w:divBdr>
    </w:div>
    <w:div w:id="974482137">
      <w:bodyDiv w:val="1"/>
      <w:marLeft w:val="0"/>
      <w:marRight w:val="0"/>
      <w:marTop w:val="0"/>
      <w:marBottom w:val="0"/>
      <w:divBdr>
        <w:top w:val="none" w:sz="0" w:space="0" w:color="auto"/>
        <w:left w:val="none" w:sz="0" w:space="0" w:color="auto"/>
        <w:bottom w:val="none" w:sz="0" w:space="0" w:color="auto"/>
        <w:right w:val="none" w:sz="0" w:space="0" w:color="auto"/>
      </w:divBdr>
    </w:div>
    <w:div w:id="976685722">
      <w:bodyDiv w:val="1"/>
      <w:marLeft w:val="0"/>
      <w:marRight w:val="0"/>
      <w:marTop w:val="0"/>
      <w:marBottom w:val="0"/>
      <w:divBdr>
        <w:top w:val="none" w:sz="0" w:space="0" w:color="auto"/>
        <w:left w:val="none" w:sz="0" w:space="0" w:color="auto"/>
        <w:bottom w:val="none" w:sz="0" w:space="0" w:color="auto"/>
        <w:right w:val="none" w:sz="0" w:space="0" w:color="auto"/>
      </w:divBdr>
    </w:div>
    <w:div w:id="1041513255">
      <w:bodyDiv w:val="1"/>
      <w:marLeft w:val="0"/>
      <w:marRight w:val="0"/>
      <w:marTop w:val="0"/>
      <w:marBottom w:val="0"/>
      <w:divBdr>
        <w:top w:val="none" w:sz="0" w:space="0" w:color="auto"/>
        <w:left w:val="none" w:sz="0" w:space="0" w:color="auto"/>
        <w:bottom w:val="none" w:sz="0" w:space="0" w:color="auto"/>
        <w:right w:val="none" w:sz="0" w:space="0" w:color="auto"/>
      </w:divBdr>
    </w:div>
    <w:div w:id="1061904427">
      <w:bodyDiv w:val="1"/>
      <w:marLeft w:val="0"/>
      <w:marRight w:val="0"/>
      <w:marTop w:val="0"/>
      <w:marBottom w:val="0"/>
      <w:divBdr>
        <w:top w:val="none" w:sz="0" w:space="0" w:color="auto"/>
        <w:left w:val="none" w:sz="0" w:space="0" w:color="auto"/>
        <w:bottom w:val="none" w:sz="0" w:space="0" w:color="auto"/>
        <w:right w:val="none" w:sz="0" w:space="0" w:color="auto"/>
      </w:divBdr>
    </w:div>
    <w:div w:id="1112362226">
      <w:bodyDiv w:val="1"/>
      <w:marLeft w:val="0"/>
      <w:marRight w:val="0"/>
      <w:marTop w:val="0"/>
      <w:marBottom w:val="0"/>
      <w:divBdr>
        <w:top w:val="none" w:sz="0" w:space="0" w:color="auto"/>
        <w:left w:val="none" w:sz="0" w:space="0" w:color="auto"/>
        <w:bottom w:val="none" w:sz="0" w:space="0" w:color="auto"/>
        <w:right w:val="none" w:sz="0" w:space="0" w:color="auto"/>
      </w:divBdr>
    </w:div>
    <w:div w:id="1123378562">
      <w:bodyDiv w:val="1"/>
      <w:marLeft w:val="0"/>
      <w:marRight w:val="0"/>
      <w:marTop w:val="0"/>
      <w:marBottom w:val="0"/>
      <w:divBdr>
        <w:top w:val="none" w:sz="0" w:space="0" w:color="auto"/>
        <w:left w:val="none" w:sz="0" w:space="0" w:color="auto"/>
        <w:bottom w:val="none" w:sz="0" w:space="0" w:color="auto"/>
        <w:right w:val="none" w:sz="0" w:space="0" w:color="auto"/>
      </w:divBdr>
    </w:div>
    <w:div w:id="1130439765">
      <w:bodyDiv w:val="1"/>
      <w:marLeft w:val="0"/>
      <w:marRight w:val="0"/>
      <w:marTop w:val="0"/>
      <w:marBottom w:val="0"/>
      <w:divBdr>
        <w:top w:val="none" w:sz="0" w:space="0" w:color="auto"/>
        <w:left w:val="none" w:sz="0" w:space="0" w:color="auto"/>
        <w:bottom w:val="none" w:sz="0" w:space="0" w:color="auto"/>
        <w:right w:val="none" w:sz="0" w:space="0" w:color="auto"/>
      </w:divBdr>
    </w:div>
    <w:div w:id="1149907110">
      <w:bodyDiv w:val="1"/>
      <w:marLeft w:val="0"/>
      <w:marRight w:val="0"/>
      <w:marTop w:val="0"/>
      <w:marBottom w:val="0"/>
      <w:divBdr>
        <w:top w:val="none" w:sz="0" w:space="0" w:color="auto"/>
        <w:left w:val="none" w:sz="0" w:space="0" w:color="auto"/>
        <w:bottom w:val="none" w:sz="0" w:space="0" w:color="auto"/>
        <w:right w:val="none" w:sz="0" w:space="0" w:color="auto"/>
      </w:divBdr>
    </w:div>
    <w:div w:id="1159349113">
      <w:bodyDiv w:val="1"/>
      <w:marLeft w:val="0"/>
      <w:marRight w:val="0"/>
      <w:marTop w:val="0"/>
      <w:marBottom w:val="0"/>
      <w:divBdr>
        <w:top w:val="none" w:sz="0" w:space="0" w:color="auto"/>
        <w:left w:val="none" w:sz="0" w:space="0" w:color="auto"/>
        <w:bottom w:val="none" w:sz="0" w:space="0" w:color="auto"/>
        <w:right w:val="none" w:sz="0" w:space="0" w:color="auto"/>
      </w:divBdr>
    </w:div>
    <w:div w:id="1177622203">
      <w:bodyDiv w:val="1"/>
      <w:marLeft w:val="0"/>
      <w:marRight w:val="0"/>
      <w:marTop w:val="0"/>
      <w:marBottom w:val="0"/>
      <w:divBdr>
        <w:top w:val="none" w:sz="0" w:space="0" w:color="auto"/>
        <w:left w:val="none" w:sz="0" w:space="0" w:color="auto"/>
        <w:bottom w:val="none" w:sz="0" w:space="0" w:color="auto"/>
        <w:right w:val="none" w:sz="0" w:space="0" w:color="auto"/>
      </w:divBdr>
    </w:div>
    <w:div w:id="1194152470">
      <w:bodyDiv w:val="1"/>
      <w:marLeft w:val="0"/>
      <w:marRight w:val="0"/>
      <w:marTop w:val="0"/>
      <w:marBottom w:val="0"/>
      <w:divBdr>
        <w:top w:val="none" w:sz="0" w:space="0" w:color="auto"/>
        <w:left w:val="none" w:sz="0" w:space="0" w:color="auto"/>
        <w:bottom w:val="none" w:sz="0" w:space="0" w:color="auto"/>
        <w:right w:val="none" w:sz="0" w:space="0" w:color="auto"/>
      </w:divBdr>
    </w:div>
    <w:div w:id="1197351953">
      <w:bodyDiv w:val="1"/>
      <w:marLeft w:val="0"/>
      <w:marRight w:val="0"/>
      <w:marTop w:val="0"/>
      <w:marBottom w:val="0"/>
      <w:divBdr>
        <w:top w:val="none" w:sz="0" w:space="0" w:color="auto"/>
        <w:left w:val="none" w:sz="0" w:space="0" w:color="auto"/>
        <w:bottom w:val="none" w:sz="0" w:space="0" w:color="auto"/>
        <w:right w:val="none" w:sz="0" w:space="0" w:color="auto"/>
      </w:divBdr>
    </w:div>
    <w:div w:id="1204098544">
      <w:bodyDiv w:val="1"/>
      <w:marLeft w:val="0"/>
      <w:marRight w:val="0"/>
      <w:marTop w:val="0"/>
      <w:marBottom w:val="0"/>
      <w:divBdr>
        <w:top w:val="none" w:sz="0" w:space="0" w:color="auto"/>
        <w:left w:val="none" w:sz="0" w:space="0" w:color="auto"/>
        <w:bottom w:val="none" w:sz="0" w:space="0" w:color="auto"/>
        <w:right w:val="none" w:sz="0" w:space="0" w:color="auto"/>
      </w:divBdr>
    </w:div>
    <w:div w:id="1246185387">
      <w:bodyDiv w:val="1"/>
      <w:marLeft w:val="0"/>
      <w:marRight w:val="0"/>
      <w:marTop w:val="0"/>
      <w:marBottom w:val="0"/>
      <w:divBdr>
        <w:top w:val="none" w:sz="0" w:space="0" w:color="auto"/>
        <w:left w:val="none" w:sz="0" w:space="0" w:color="auto"/>
        <w:bottom w:val="none" w:sz="0" w:space="0" w:color="auto"/>
        <w:right w:val="none" w:sz="0" w:space="0" w:color="auto"/>
      </w:divBdr>
    </w:div>
    <w:div w:id="1298340599">
      <w:bodyDiv w:val="1"/>
      <w:marLeft w:val="0"/>
      <w:marRight w:val="0"/>
      <w:marTop w:val="0"/>
      <w:marBottom w:val="0"/>
      <w:divBdr>
        <w:top w:val="none" w:sz="0" w:space="0" w:color="auto"/>
        <w:left w:val="none" w:sz="0" w:space="0" w:color="auto"/>
        <w:bottom w:val="none" w:sz="0" w:space="0" w:color="auto"/>
        <w:right w:val="none" w:sz="0" w:space="0" w:color="auto"/>
      </w:divBdr>
    </w:div>
    <w:div w:id="1371224487">
      <w:bodyDiv w:val="1"/>
      <w:marLeft w:val="0"/>
      <w:marRight w:val="0"/>
      <w:marTop w:val="0"/>
      <w:marBottom w:val="0"/>
      <w:divBdr>
        <w:top w:val="none" w:sz="0" w:space="0" w:color="auto"/>
        <w:left w:val="none" w:sz="0" w:space="0" w:color="auto"/>
        <w:bottom w:val="none" w:sz="0" w:space="0" w:color="auto"/>
        <w:right w:val="none" w:sz="0" w:space="0" w:color="auto"/>
      </w:divBdr>
    </w:div>
    <w:div w:id="1400518318">
      <w:bodyDiv w:val="1"/>
      <w:marLeft w:val="0"/>
      <w:marRight w:val="0"/>
      <w:marTop w:val="0"/>
      <w:marBottom w:val="0"/>
      <w:divBdr>
        <w:top w:val="none" w:sz="0" w:space="0" w:color="auto"/>
        <w:left w:val="none" w:sz="0" w:space="0" w:color="auto"/>
        <w:bottom w:val="none" w:sz="0" w:space="0" w:color="auto"/>
        <w:right w:val="none" w:sz="0" w:space="0" w:color="auto"/>
      </w:divBdr>
    </w:div>
    <w:div w:id="1498308037">
      <w:bodyDiv w:val="1"/>
      <w:marLeft w:val="0"/>
      <w:marRight w:val="0"/>
      <w:marTop w:val="0"/>
      <w:marBottom w:val="0"/>
      <w:divBdr>
        <w:top w:val="none" w:sz="0" w:space="0" w:color="auto"/>
        <w:left w:val="none" w:sz="0" w:space="0" w:color="auto"/>
        <w:bottom w:val="none" w:sz="0" w:space="0" w:color="auto"/>
        <w:right w:val="none" w:sz="0" w:space="0" w:color="auto"/>
      </w:divBdr>
    </w:div>
    <w:div w:id="1516920638">
      <w:bodyDiv w:val="1"/>
      <w:marLeft w:val="0"/>
      <w:marRight w:val="0"/>
      <w:marTop w:val="0"/>
      <w:marBottom w:val="0"/>
      <w:divBdr>
        <w:top w:val="none" w:sz="0" w:space="0" w:color="auto"/>
        <w:left w:val="none" w:sz="0" w:space="0" w:color="auto"/>
        <w:bottom w:val="none" w:sz="0" w:space="0" w:color="auto"/>
        <w:right w:val="none" w:sz="0" w:space="0" w:color="auto"/>
      </w:divBdr>
    </w:div>
    <w:div w:id="1548448828">
      <w:bodyDiv w:val="1"/>
      <w:marLeft w:val="0"/>
      <w:marRight w:val="0"/>
      <w:marTop w:val="0"/>
      <w:marBottom w:val="0"/>
      <w:divBdr>
        <w:top w:val="none" w:sz="0" w:space="0" w:color="auto"/>
        <w:left w:val="none" w:sz="0" w:space="0" w:color="auto"/>
        <w:bottom w:val="none" w:sz="0" w:space="0" w:color="auto"/>
        <w:right w:val="none" w:sz="0" w:space="0" w:color="auto"/>
      </w:divBdr>
    </w:div>
    <w:div w:id="1564217402">
      <w:bodyDiv w:val="1"/>
      <w:marLeft w:val="0"/>
      <w:marRight w:val="0"/>
      <w:marTop w:val="0"/>
      <w:marBottom w:val="0"/>
      <w:divBdr>
        <w:top w:val="none" w:sz="0" w:space="0" w:color="auto"/>
        <w:left w:val="none" w:sz="0" w:space="0" w:color="auto"/>
        <w:bottom w:val="none" w:sz="0" w:space="0" w:color="auto"/>
        <w:right w:val="none" w:sz="0" w:space="0" w:color="auto"/>
      </w:divBdr>
    </w:div>
    <w:div w:id="1571884048">
      <w:bodyDiv w:val="1"/>
      <w:marLeft w:val="0"/>
      <w:marRight w:val="0"/>
      <w:marTop w:val="0"/>
      <w:marBottom w:val="0"/>
      <w:divBdr>
        <w:top w:val="none" w:sz="0" w:space="0" w:color="auto"/>
        <w:left w:val="none" w:sz="0" w:space="0" w:color="auto"/>
        <w:bottom w:val="none" w:sz="0" w:space="0" w:color="auto"/>
        <w:right w:val="none" w:sz="0" w:space="0" w:color="auto"/>
      </w:divBdr>
    </w:div>
    <w:div w:id="1598440448">
      <w:bodyDiv w:val="1"/>
      <w:marLeft w:val="0"/>
      <w:marRight w:val="0"/>
      <w:marTop w:val="0"/>
      <w:marBottom w:val="0"/>
      <w:divBdr>
        <w:top w:val="none" w:sz="0" w:space="0" w:color="auto"/>
        <w:left w:val="none" w:sz="0" w:space="0" w:color="auto"/>
        <w:bottom w:val="none" w:sz="0" w:space="0" w:color="auto"/>
        <w:right w:val="none" w:sz="0" w:space="0" w:color="auto"/>
      </w:divBdr>
    </w:div>
    <w:div w:id="1638754078">
      <w:bodyDiv w:val="1"/>
      <w:marLeft w:val="0"/>
      <w:marRight w:val="0"/>
      <w:marTop w:val="0"/>
      <w:marBottom w:val="0"/>
      <w:divBdr>
        <w:top w:val="none" w:sz="0" w:space="0" w:color="auto"/>
        <w:left w:val="none" w:sz="0" w:space="0" w:color="auto"/>
        <w:bottom w:val="none" w:sz="0" w:space="0" w:color="auto"/>
        <w:right w:val="none" w:sz="0" w:space="0" w:color="auto"/>
      </w:divBdr>
    </w:div>
    <w:div w:id="1681354112">
      <w:bodyDiv w:val="1"/>
      <w:marLeft w:val="0"/>
      <w:marRight w:val="0"/>
      <w:marTop w:val="0"/>
      <w:marBottom w:val="0"/>
      <w:divBdr>
        <w:top w:val="none" w:sz="0" w:space="0" w:color="auto"/>
        <w:left w:val="none" w:sz="0" w:space="0" w:color="auto"/>
        <w:bottom w:val="none" w:sz="0" w:space="0" w:color="auto"/>
        <w:right w:val="none" w:sz="0" w:space="0" w:color="auto"/>
      </w:divBdr>
    </w:div>
    <w:div w:id="1719475259">
      <w:bodyDiv w:val="1"/>
      <w:marLeft w:val="0"/>
      <w:marRight w:val="0"/>
      <w:marTop w:val="0"/>
      <w:marBottom w:val="0"/>
      <w:divBdr>
        <w:top w:val="none" w:sz="0" w:space="0" w:color="auto"/>
        <w:left w:val="none" w:sz="0" w:space="0" w:color="auto"/>
        <w:bottom w:val="none" w:sz="0" w:space="0" w:color="auto"/>
        <w:right w:val="none" w:sz="0" w:space="0" w:color="auto"/>
      </w:divBdr>
    </w:div>
    <w:div w:id="1729567300">
      <w:bodyDiv w:val="1"/>
      <w:marLeft w:val="0"/>
      <w:marRight w:val="0"/>
      <w:marTop w:val="0"/>
      <w:marBottom w:val="0"/>
      <w:divBdr>
        <w:top w:val="none" w:sz="0" w:space="0" w:color="auto"/>
        <w:left w:val="none" w:sz="0" w:space="0" w:color="auto"/>
        <w:bottom w:val="none" w:sz="0" w:space="0" w:color="auto"/>
        <w:right w:val="none" w:sz="0" w:space="0" w:color="auto"/>
      </w:divBdr>
    </w:div>
    <w:div w:id="1776366379">
      <w:bodyDiv w:val="1"/>
      <w:marLeft w:val="0"/>
      <w:marRight w:val="0"/>
      <w:marTop w:val="0"/>
      <w:marBottom w:val="0"/>
      <w:divBdr>
        <w:top w:val="none" w:sz="0" w:space="0" w:color="auto"/>
        <w:left w:val="none" w:sz="0" w:space="0" w:color="auto"/>
        <w:bottom w:val="none" w:sz="0" w:space="0" w:color="auto"/>
        <w:right w:val="none" w:sz="0" w:space="0" w:color="auto"/>
      </w:divBdr>
    </w:div>
    <w:div w:id="1815441955">
      <w:bodyDiv w:val="1"/>
      <w:marLeft w:val="0"/>
      <w:marRight w:val="0"/>
      <w:marTop w:val="0"/>
      <w:marBottom w:val="0"/>
      <w:divBdr>
        <w:top w:val="none" w:sz="0" w:space="0" w:color="auto"/>
        <w:left w:val="none" w:sz="0" w:space="0" w:color="auto"/>
        <w:bottom w:val="none" w:sz="0" w:space="0" w:color="auto"/>
        <w:right w:val="none" w:sz="0" w:space="0" w:color="auto"/>
      </w:divBdr>
    </w:div>
    <w:div w:id="1838417811">
      <w:bodyDiv w:val="1"/>
      <w:marLeft w:val="0"/>
      <w:marRight w:val="0"/>
      <w:marTop w:val="0"/>
      <w:marBottom w:val="0"/>
      <w:divBdr>
        <w:top w:val="none" w:sz="0" w:space="0" w:color="auto"/>
        <w:left w:val="none" w:sz="0" w:space="0" w:color="auto"/>
        <w:bottom w:val="none" w:sz="0" w:space="0" w:color="auto"/>
        <w:right w:val="none" w:sz="0" w:space="0" w:color="auto"/>
      </w:divBdr>
    </w:div>
    <w:div w:id="1851748327">
      <w:bodyDiv w:val="1"/>
      <w:marLeft w:val="0"/>
      <w:marRight w:val="0"/>
      <w:marTop w:val="0"/>
      <w:marBottom w:val="0"/>
      <w:divBdr>
        <w:top w:val="none" w:sz="0" w:space="0" w:color="auto"/>
        <w:left w:val="none" w:sz="0" w:space="0" w:color="auto"/>
        <w:bottom w:val="none" w:sz="0" w:space="0" w:color="auto"/>
        <w:right w:val="none" w:sz="0" w:space="0" w:color="auto"/>
      </w:divBdr>
    </w:div>
    <w:div w:id="1853259197">
      <w:bodyDiv w:val="1"/>
      <w:marLeft w:val="0"/>
      <w:marRight w:val="0"/>
      <w:marTop w:val="0"/>
      <w:marBottom w:val="0"/>
      <w:divBdr>
        <w:top w:val="none" w:sz="0" w:space="0" w:color="auto"/>
        <w:left w:val="none" w:sz="0" w:space="0" w:color="auto"/>
        <w:bottom w:val="none" w:sz="0" w:space="0" w:color="auto"/>
        <w:right w:val="none" w:sz="0" w:space="0" w:color="auto"/>
      </w:divBdr>
    </w:div>
    <w:div w:id="1869904016">
      <w:bodyDiv w:val="1"/>
      <w:marLeft w:val="0"/>
      <w:marRight w:val="0"/>
      <w:marTop w:val="0"/>
      <w:marBottom w:val="0"/>
      <w:divBdr>
        <w:top w:val="none" w:sz="0" w:space="0" w:color="auto"/>
        <w:left w:val="none" w:sz="0" w:space="0" w:color="auto"/>
        <w:bottom w:val="none" w:sz="0" w:space="0" w:color="auto"/>
        <w:right w:val="none" w:sz="0" w:space="0" w:color="auto"/>
      </w:divBdr>
    </w:div>
    <w:div w:id="1876969274">
      <w:bodyDiv w:val="1"/>
      <w:marLeft w:val="0"/>
      <w:marRight w:val="0"/>
      <w:marTop w:val="0"/>
      <w:marBottom w:val="0"/>
      <w:divBdr>
        <w:top w:val="none" w:sz="0" w:space="0" w:color="auto"/>
        <w:left w:val="none" w:sz="0" w:space="0" w:color="auto"/>
        <w:bottom w:val="none" w:sz="0" w:space="0" w:color="auto"/>
        <w:right w:val="none" w:sz="0" w:space="0" w:color="auto"/>
      </w:divBdr>
    </w:div>
    <w:div w:id="1902403867">
      <w:bodyDiv w:val="1"/>
      <w:marLeft w:val="0"/>
      <w:marRight w:val="0"/>
      <w:marTop w:val="0"/>
      <w:marBottom w:val="0"/>
      <w:divBdr>
        <w:top w:val="none" w:sz="0" w:space="0" w:color="auto"/>
        <w:left w:val="none" w:sz="0" w:space="0" w:color="auto"/>
        <w:bottom w:val="none" w:sz="0" w:space="0" w:color="auto"/>
        <w:right w:val="none" w:sz="0" w:space="0" w:color="auto"/>
      </w:divBdr>
    </w:div>
    <w:div w:id="1978535299">
      <w:bodyDiv w:val="1"/>
      <w:marLeft w:val="0"/>
      <w:marRight w:val="0"/>
      <w:marTop w:val="0"/>
      <w:marBottom w:val="0"/>
      <w:divBdr>
        <w:top w:val="none" w:sz="0" w:space="0" w:color="auto"/>
        <w:left w:val="none" w:sz="0" w:space="0" w:color="auto"/>
        <w:bottom w:val="none" w:sz="0" w:space="0" w:color="auto"/>
        <w:right w:val="none" w:sz="0" w:space="0" w:color="auto"/>
      </w:divBdr>
    </w:div>
    <w:div w:id="1987077614">
      <w:bodyDiv w:val="1"/>
      <w:marLeft w:val="0"/>
      <w:marRight w:val="0"/>
      <w:marTop w:val="0"/>
      <w:marBottom w:val="0"/>
      <w:divBdr>
        <w:top w:val="none" w:sz="0" w:space="0" w:color="auto"/>
        <w:left w:val="none" w:sz="0" w:space="0" w:color="auto"/>
        <w:bottom w:val="none" w:sz="0" w:space="0" w:color="auto"/>
        <w:right w:val="none" w:sz="0" w:space="0" w:color="auto"/>
      </w:divBdr>
    </w:div>
    <w:div w:id="2021160220">
      <w:bodyDiv w:val="1"/>
      <w:marLeft w:val="0"/>
      <w:marRight w:val="0"/>
      <w:marTop w:val="0"/>
      <w:marBottom w:val="0"/>
      <w:divBdr>
        <w:top w:val="none" w:sz="0" w:space="0" w:color="auto"/>
        <w:left w:val="none" w:sz="0" w:space="0" w:color="auto"/>
        <w:bottom w:val="none" w:sz="0" w:space="0" w:color="auto"/>
        <w:right w:val="none" w:sz="0" w:space="0" w:color="auto"/>
      </w:divBdr>
    </w:div>
    <w:div w:id="2073430184">
      <w:bodyDiv w:val="1"/>
      <w:marLeft w:val="0"/>
      <w:marRight w:val="0"/>
      <w:marTop w:val="0"/>
      <w:marBottom w:val="0"/>
      <w:divBdr>
        <w:top w:val="none" w:sz="0" w:space="0" w:color="auto"/>
        <w:left w:val="none" w:sz="0" w:space="0" w:color="auto"/>
        <w:bottom w:val="none" w:sz="0" w:space="0" w:color="auto"/>
        <w:right w:val="none" w:sz="0" w:space="0" w:color="auto"/>
      </w:divBdr>
    </w:div>
    <w:div w:id="2081515180">
      <w:bodyDiv w:val="1"/>
      <w:marLeft w:val="0"/>
      <w:marRight w:val="0"/>
      <w:marTop w:val="0"/>
      <w:marBottom w:val="0"/>
      <w:divBdr>
        <w:top w:val="none" w:sz="0" w:space="0" w:color="auto"/>
        <w:left w:val="none" w:sz="0" w:space="0" w:color="auto"/>
        <w:bottom w:val="none" w:sz="0" w:space="0" w:color="auto"/>
        <w:right w:val="none" w:sz="0" w:space="0" w:color="auto"/>
      </w:divBdr>
    </w:div>
    <w:div w:id="2099717415">
      <w:bodyDiv w:val="1"/>
      <w:marLeft w:val="0"/>
      <w:marRight w:val="0"/>
      <w:marTop w:val="0"/>
      <w:marBottom w:val="0"/>
      <w:divBdr>
        <w:top w:val="none" w:sz="0" w:space="0" w:color="auto"/>
        <w:left w:val="none" w:sz="0" w:space="0" w:color="auto"/>
        <w:bottom w:val="none" w:sz="0" w:space="0" w:color="auto"/>
        <w:right w:val="none" w:sz="0" w:space="0" w:color="auto"/>
      </w:divBdr>
    </w:div>
    <w:div w:id="2113159816">
      <w:bodyDiv w:val="1"/>
      <w:marLeft w:val="0"/>
      <w:marRight w:val="0"/>
      <w:marTop w:val="0"/>
      <w:marBottom w:val="0"/>
      <w:divBdr>
        <w:top w:val="none" w:sz="0" w:space="0" w:color="auto"/>
        <w:left w:val="none" w:sz="0" w:space="0" w:color="auto"/>
        <w:bottom w:val="none" w:sz="0" w:space="0" w:color="auto"/>
        <w:right w:val="none" w:sz="0" w:space="0" w:color="auto"/>
      </w:divBdr>
    </w:div>
    <w:div w:id="2114744931">
      <w:bodyDiv w:val="1"/>
      <w:marLeft w:val="0"/>
      <w:marRight w:val="0"/>
      <w:marTop w:val="0"/>
      <w:marBottom w:val="0"/>
      <w:divBdr>
        <w:top w:val="none" w:sz="0" w:space="0" w:color="auto"/>
        <w:left w:val="none" w:sz="0" w:space="0" w:color="auto"/>
        <w:bottom w:val="none" w:sz="0" w:space="0" w:color="auto"/>
        <w:right w:val="none" w:sz="0" w:space="0" w:color="auto"/>
      </w:divBdr>
    </w:div>
    <w:div w:id="2140685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55"/>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36"/>
    <customShpInfo spid="_x0000_s1049"/>
    <customShpInfo spid="_x0000_s1050"/>
    <customShpInfo spid="_x0000_s1051"/>
    <customShpInfo spid="_x0000_s1056"/>
    <customShpInfo spid="_x0000_s1057"/>
    <customShpInfo spid="_x0000_s1058"/>
    <customShpInfo spid="_x0000_s1060"/>
    <customShpInfo spid="_x0000_s1059"/>
    <customShpInfo spid="_x0000_s1064"/>
    <customShpInfo spid="_x0000_s1065"/>
    <customShpInfo spid="_x0000_s1061"/>
    <customShpInfo spid="_x0000_s1062"/>
    <customShpInfo spid="_x0000_s1063"/>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8"/>
    <customShpInfo spid="_x0000_s1077"/>
    <customShpInfo spid="_x0000_s1038"/>
    <customShpInfo spid="_x0000_s107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56C07F-7609-4D9C-854B-D88A2964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1917</Words>
  <Characters>10929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KIM NGAN</dc:creator>
  <cp:lastModifiedBy>Admin</cp:lastModifiedBy>
  <cp:revision>18</cp:revision>
  <cp:lastPrinted>2025-06-16T09:37:00Z</cp:lastPrinted>
  <dcterms:created xsi:type="dcterms:W3CDTF">2025-06-29T04:05:00Z</dcterms:created>
  <dcterms:modified xsi:type="dcterms:W3CDTF">2025-07-16T02:04:00Z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06ADFD7874A44CEBA68718401C79C34F_12</vt:lpwstr>
  </property>
</Properties>
</file>